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DC" w:rsidRDefault="009B1CDC" w:rsidP="009B1CDC">
      <w:pPr>
        <w:adjustRightInd w:val="0"/>
        <w:snapToGrid w:val="0"/>
        <w:jc w:val="center"/>
        <w:rPr>
          <w:rFonts w:ascii="宋体" w:eastAsia="宋体" w:hAnsi="宋体" w:cs="宋体"/>
          <w:b/>
          <w:sz w:val="36"/>
          <w:szCs w:val="36"/>
        </w:rPr>
      </w:pPr>
      <w:r>
        <w:rPr>
          <w:rFonts w:ascii="宋体" w:eastAsia="宋体" w:hAnsi="宋体" w:cs="宋体" w:hint="eastAsia"/>
          <w:sz w:val="36"/>
          <w:szCs w:val="36"/>
        </w:rPr>
        <w:t>×××人民检察院</w:t>
      </w:r>
    </w:p>
    <w:p w:rsidR="009B1CDC" w:rsidRDefault="009B1CDC" w:rsidP="009B1CDC">
      <w:pPr>
        <w:spacing w:line="540" w:lineRule="exact"/>
        <w:jc w:val="center"/>
        <w:rPr>
          <w:rFonts w:ascii="宋体" w:eastAsia="宋体" w:hAnsi="宋体" w:cs="宋体"/>
          <w:b/>
          <w:sz w:val="44"/>
        </w:rPr>
      </w:pPr>
      <w:r>
        <w:rPr>
          <w:rFonts w:ascii="宋体" w:eastAsia="宋体" w:hAnsi="宋体" w:cs="宋体" w:hint="eastAsia"/>
          <w:b/>
          <w:sz w:val="44"/>
        </w:rPr>
        <w:t>刑 事 抗 诉 书</w:t>
      </w:r>
    </w:p>
    <w:p w:rsidR="009B1CDC" w:rsidRDefault="009B1CDC" w:rsidP="009B1CDC">
      <w:pPr>
        <w:ind w:firstLineChars="200" w:firstLine="632"/>
        <w:jc w:val="center"/>
        <w:rPr>
          <w:rFonts w:ascii="华文仿宋" w:eastAsia="华文仿宋" w:hAnsi="华文仿宋"/>
          <w:szCs w:val="32"/>
        </w:rPr>
      </w:pPr>
      <w:r>
        <w:rPr>
          <w:rFonts w:ascii="华文仿宋" w:eastAsia="华文仿宋" w:hAnsi="华文仿宋" w:hint="eastAsia"/>
          <w:szCs w:val="32"/>
        </w:rPr>
        <w:t xml:space="preserve">                               </w:t>
      </w:r>
    </w:p>
    <w:p w:rsidR="009B1CDC" w:rsidRDefault="009B1CDC" w:rsidP="009B1CDC">
      <w:pPr>
        <w:ind w:firstLineChars="200" w:firstLine="632"/>
        <w:jc w:val="center"/>
        <w:rPr>
          <w:rFonts w:ascii="华文仿宋" w:eastAsia="华文仿宋" w:hAnsi="华文仿宋"/>
          <w:szCs w:val="32"/>
        </w:rPr>
      </w:pPr>
      <w:r>
        <w:rPr>
          <w:rFonts w:ascii="华文仿宋" w:eastAsia="华文仿宋" w:hAnsi="华文仿宋" w:hint="eastAsia"/>
          <w:szCs w:val="32"/>
        </w:rPr>
        <w:t xml:space="preserve">                               </w:t>
      </w:r>
      <w:r>
        <w:rPr>
          <w:rFonts w:ascii="楷体_GB2312" w:eastAsia="楷体_GB2312" w:hAnsi="楷体_GB2312" w:cs="楷体_GB2312" w:hint="eastAsia"/>
          <w:sz w:val="28"/>
          <w:szCs w:val="28"/>
        </w:rPr>
        <w:t xml:space="preserve"> ×检×部刑申抗〔  〕 号</w:t>
      </w:r>
    </w:p>
    <w:p w:rsidR="009B1CDC" w:rsidRDefault="009B1CDC" w:rsidP="009B1CDC">
      <w:pPr>
        <w:jc w:val="right"/>
        <w:rPr>
          <w:rFonts w:ascii="仿宋_GB2312"/>
          <w:szCs w:val="32"/>
        </w:rPr>
      </w:pPr>
    </w:p>
    <w:p w:rsidR="009B1CDC" w:rsidRDefault="009B1CDC" w:rsidP="009B1CDC">
      <w:pPr>
        <w:ind w:firstLineChars="200" w:firstLine="632"/>
        <w:rPr>
          <w:rFonts w:ascii="仿宋_GB2312" w:hAnsi="ˎ̥"/>
          <w:szCs w:val="32"/>
        </w:rPr>
      </w:pPr>
      <w:r>
        <w:rPr>
          <w:rFonts w:ascii="仿宋_GB2312" w:hAnsi="ˎ̥" w:hint="eastAsia"/>
          <w:szCs w:val="32"/>
        </w:rPr>
        <w:t>原审被告人……(写明姓名、性别、出生年月日、民族、文化程度、工作单位及职务、住址、服刑情况。有数名被告人的，依犯罪事实情节由重至轻的顺序分别列出)</w:t>
      </w:r>
    </w:p>
    <w:p w:rsidR="009B1CDC" w:rsidRDefault="009B1CDC" w:rsidP="009B1CDC">
      <w:pPr>
        <w:pStyle w:val="p0"/>
        <w:ind w:firstLine="640"/>
        <w:jc w:val="left"/>
        <w:rPr>
          <w:rFonts w:ascii="仿宋_GB2312" w:hAnsi="ˎ̥" w:hint="default"/>
          <w:szCs w:val="32"/>
        </w:rPr>
      </w:pPr>
      <w:r>
        <w:rPr>
          <w:rFonts w:ascii="仿宋_GB2312" w:hAnsi="ˎ̥"/>
          <w:szCs w:val="32"/>
        </w:rPr>
        <w:t>原案诉讼过程及申诉处理情况，表述为：</w:t>
      </w:r>
      <w:r>
        <w:rPr>
          <w:rFonts w:ascii="仿宋_GB2312" w:hAnsi="仿宋_GB2312" w:cs="Arial"/>
          <w:szCs w:val="32"/>
        </w:rPr>
        <w:t>×××</w:t>
      </w:r>
      <w:r>
        <w:rPr>
          <w:rFonts w:ascii="仿宋_GB2312" w:hAnsi="ˎ̥"/>
          <w:szCs w:val="32"/>
        </w:rPr>
        <w:t>人民法院……（写明文号）刑事判决书以原审被告人</w:t>
      </w:r>
      <w:r>
        <w:rPr>
          <w:rFonts w:ascii="仿宋_GB2312" w:hAnsi="仿宋_GB2312" w:cs="Arial"/>
          <w:szCs w:val="32"/>
        </w:rPr>
        <w:t>×××</w:t>
      </w:r>
      <w:r>
        <w:rPr>
          <w:rFonts w:ascii="仿宋_GB2312" w:hAnsi="ˎ̥"/>
          <w:szCs w:val="32"/>
        </w:rPr>
        <w:t>（姓名）犯……（写明罪名）判处……（写明判决情况）宣判后，……（写明上诉、抗诉情况）</w:t>
      </w:r>
      <w:r>
        <w:rPr>
          <w:rFonts w:ascii="仿宋_GB2312" w:hAnsi="仿宋_GB2312" w:cs="Arial"/>
          <w:szCs w:val="32"/>
        </w:rPr>
        <w:t>×××</w:t>
      </w:r>
      <w:r>
        <w:rPr>
          <w:rFonts w:ascii="仿宋_GB2312" w:hAnsi="ˎ̥"/>
          <w:szCs w:val="32"/>
        </w:rPr>
        <w:t>人民法院于……（写明日期）作出……（写明文号）刑事裁定，</w:t>
      </w:r>
      <w:r>
        <w:rPr>
          <w:rFonts w:ascii="仿宋_GB2312"/>
        </w:rPr>
        <w:t>裁定</w:t>
      </w:r>
      <w:r>
        <w:rPr>
          <w:rFonts w:ascii="仿宋_GB2312" w:hAnsi="ˎ̥"/>
          <w:szCs w:val="32"/>
        </w:rPr>
        <w:t>……（写明裁定情况）</w:t>
      </w:r>
      <w:r>
        <w:rPr>
          <w:rFonts w:ascii="仿宋_GB2312"/>
        </w:rPr>
        <w:t>申诉人</w:t>
      </w:r>
      <w:r>
        <w:rPr>
          <w:rFonts w:ascii="仿宋_GB2312" w:hAnsi="仿宋_GB2312" w:cs="Arial"/>
          <w:szCs w:val="32"/>
        </w:rPr>
        <w:t>×××</w:t>
      </w:r>
      <w:r>
        <w:rPr>
          <w:rFonts w:ascii="仿宋_GB2312" w:hAnsi="ˎ̥"/>
          <w:szCs w:val="32"/>
        </w:rPr>
        <w:t>（姓名）</w:t>
      </w:r>
      <w:r>
        <w:rPr>
          <w:rFonts w:ascii="仿宋_GB2312"/>
        </w:rPr>
        <w:t>不服，提出申诉。</w:t>
      </w:r>
      <w:r>
        <w:rPr>
          <w:rFonts w:ascii="仿宋_GB2312" w:hAnsi="ˎ̥"/>
          <w:szCs w:val="32"/>
        </w:rPr>
        <w:t>……</w:t>
      </w:r>
      <w:r>
        <w:rPr>
          <w:rFonts w:ascii="仿宋_GB2312"/>
          <w:szCs w:val="32"/>
        </w:rPr>
        <w:t>（写明申诉处理过程。对经过人民法院、人民检察院处理的，写明每一次的处理结论）</w:t>
      </w:r>
      <w:r>
        <w:rPr>
          <w:rFonts w:ascii="仿宋_GB2312" w:hAnsi="ˎ̥"/>
          <w:szCs w:val="32"/>
        </w:rPr>
        <w:t>申诉人×××仍不服，以……（写明申诉理由）为由,向本院提出申诉。</w:t>
      </w:r>
    </w:p>
    <w:p w:rsidR="009B1CDC" w:rsidRDefault="009B1CDC" w:rsidP="009B1CDC">
      <w:pPr>
        <w:ind w:firstLineChars="200" w:firstLine="632"/>
        <w:rPr>
          <w:rFonts w:ascii="仿宋_GB2312" w:hAnsi="ˎ̥"/>
          <w:szCs w:val="32"/>
        </w:rPr>
      </w:pPr>
      <w:r>
        <w:rPr>
          <w:rFonts w:ascii="仿宋_GB2312" w:hAnsi="ˎ̥" w:hint="eastAsia"/>
          <w:szCs w:val="32"/>
        </w:rPr>
        <w:t>……（写明原审裁判认定的事实）</w:t>
      </w:r>
    </w:p>
    <w:p w:rsidR="009B1CDC" w:rsidRDefault="009B1CDC" w:rsidP="009B1CDC">
      <w:pPr>
        <w:ind w:firstLineChars="200" w:firstLine="632"/>
        <w:rPr>
          <w:rFonts w:ascii="仿宋_GB2312" w:hAnsi="宋体"/>
          <w:szCs w:val="32"/>
        </w:rPr>
      </w:pPr>
      <w:r>
        <w:rPr>
          <w:rFonts w:ascii="仿宋_GB2312" w:hAnsi="ˎ̥" w:hint="eastAsia"/>
          <w:szCs w:val="32"/>
        </w:rPr>
        <w:t>本院经审查认定原审判决（裁定）存在的错误及理由。表述为：本院经复查认为，……（概述原审裁判错误）理由如下：</w:t>
      </w:r>
    </w:p>
    <w:p w:rsidR="009B1CDC" w:rsidRDefault="009B1CDC" w:rsidP="009B1CDC">
      <w:pPr>
        <w:ind w:firstLineChars="200" w:firstLine="632"/>
        <w:rPr>
          <w:rFonts w:ascii="仿宋_GB2312" w:hAnsi="宋体"/>
          <w:szCs w:val="32"/>
        </w:rPr>
      </w:pPr>
      <w:r>
        <w:rPr>
          <w:rFonts w:ascii="仿宋_GB2312" w:hAnsi="ˎ̥" w:hint="eastAsia"/>
          <w:szCs w:val="32"/>
        </w:rPr>
        <w:t>……</w:t>
      </w:r>
      <w:r>
        <w:rPr>
          <w:rFonts w:ascii="仿宋_GB2312" w:hAnsi="宋体" w:hint="eastAsia"/>
          <w:szCs w:val="32"/>
        </w:rPr>
        <w:t>（根据情况，理由可以从认定事实错误、适用法律不当和审判程序严重违法等几方面分别论述）</w:t>
      </w:r>
    </w:p>
    <w:p w:rsidR="009B1CDC" w:rsidRDefault="009B1CDC" w:rsidP="009B1CDC">
      <w:pPr>
        <w:ind w:firstLineChars="200" w:firstLine="632"/>
        <w:rPr>
          <w:rFonts w:ascii="仿宋_GB2312" w:hAnsi="宋体"/>
          <w:szCs w:val="32"/>
        </w:rPr>
      </w:pPr>
      <w:r>
        <w:rPr>
          <w:rFonts w:ascii="仿宋_GB2312" w:hAnsi="宋体" w:hint="eastAsia"/>
          <w:szCs w:val="32"/>
        </w:rPr>
        <w:lastRenderedPageBreak/>
        <w:t>综上所述，……（概括上述理由）</w:t>
      </w:r>
      <w:r>
        <w:rPr>
          <w:rFonts w:ascii="仿宋_GB2312" w:hAnsi="仿宋_GB2312" w:cs="Arial" w:hint="eastAsia"/>
          <w:szCs w:val="32"/>
        </w:rPr>
        <w:t>×××人民</w:t>
      </w:r>
      <w:r>
        <w:rPr>
          <w:rFonts w:ascii="仿宋_GB2312" w:hAnsi="ˎ̥" w:hint="eastAsia"/>
          <w:szCs w:val="32"/>
        </w:rPr>
        <w:t>法院……（写明文号）刑事判决（裁定）确有错误，</w:t>
      </w:r>
      <w:r>
        <w:rPr>
          <w:rFonts w:ascii="仿宋_GB2312" w:hAnsi="宋体" w:hint="eastAsia"/>
          <w:szCs w:val="32"/>
        </w:rPr>
        <w:t>为维护司法公正，依照《中华人民共和国刑事诉讼法》第二百五十四条第三款的规定，对×××人民法院……（写明文号）刑事判决（裁定）提出抗诉，请依法判处。</w:t>
      </w:r>
    </w:p>
    <w:p w:rsidR="009B1CDC" w:rsidRDefault="009B1CDC" w:rsidP="009B1CDC">
      <w:pPr>
        <w:pStyle w:val="a7"/>
        <w:ind w:firstLine="632"/>
      </w:pPr>
      <w:r>
        <w:rPr>
          <w:rFonts w:hint="eastAsia"/>
        </w:rPr>
        <w:t xml:space="preserve">    此致</w:t>
      </w:r>
    </w:p>
    <w:p w:rsidR="009B1CDC" w:rsidRDefault="009B1CDC" w:rsidP="009B1CDC">
      <w:pPr>
        <w:pStyle w:val="a7"/>
        <w:ind w:firstLine="632"/>
      </w:pPr>
      <w:r>
        <w:rPr>
          <w:rFonts w:hint="eastAsia"/>
        </w:rPr>
        <w:t>×××人民法院</w:t>
      </w:r>
    </w:p>
    <w:p w:rsidR="009B1CDC" w:rsidRDefault="009B1CDC" w:rsidP="009B1CDC">
      <w:pPr>
        <w:ind w:firstLineChars="396" w:firstLine="1251"/>
        <w:rPr>
          <w:rFonts w:ascii="华文仿宋" w:eastAsia="华文仿宋" w:hAnsi="华文仿宋"/>
          <w:szCs w:val="32"/>
        </w:rPr>
      </w:pPr>
    </w:p>
    <w:p w:rsidR="009B1CDC" w:rsidRDefault="009B1CDC" w:rsidP="009B1CDC">
      <w:pPr>
        <w:ind w:firstLineChars="396" w:firstLine="1251"/>
        <w:rPr>
          <w:rFonts w:ascii="华文仿宋" w:eastAsia="华文仿宋" w:hAnsi="华文仿宋"/>
          <w:szCs w:val="32"/>
        </w:rPr>
      </w:pPr>
    </w:p>
    <w:p w:rsidR="009B1CDC" w:rsidRDefault="009B1CDC" w:rsidP="009B1CDC">
      <w:pPr>
        <w:ind w:firstLineChars="200" w:firstLine="632"/>
        <w:rPr>
          <w:rFonts w:ascii="仿宋_GB2312" w:hAnsi="宋体"/>
          <w:szCs w:val="32"/>
        </w:rPr>
      </w:pPr>
      <w:r>
        <w:rPr>
          <w:rFonts w:ascii="华文仿宋" w:eastAsia="华文仿宋" w:hAnsi="华文仿宋" w:hint="eastAsia"/>
          <w:szCs w:val="32"/>
        </w:rPr>
        <w:t xml:space="preserve">                               </w:t>
      </w:r>
      <w:r>
        <w:rPr>
          <w:rFonts w:ascii="仿宋_GB2312" w:hAnsi="宋体" w:hint="eastAsia"/>
          <w:szCs w:val="32"/>
        </w:rPr>
        <w:t xml:space="preserve">  年  月  日</w:t>
      </w:r>
    </w:p>
    <w:p w:rsidR="009B1CDC" w:rsidRDefault="009B1CDC" w:rsidP="009B1CDC">
      <w:pPr>
        <w:ind w:firstLineChars="200" w:firstLine="632"/>
        <w:rPr>
          <w:rFonts w:ascii="仿宋_GB2312" w:hAnsi="宋体"/>
          <w:szCs w:val="32"/>
        </w:rPr>
      </w:pPr>
      <w:r>
        <w:rPr>
          <w:rFonts w:ascii="仿宋_GB2312" w:hAnsi="宋体" w:hint="eastAsia"/>
          <w:szCs w:val="32"/>
        </w:rPr>
        <w:t xml:space="preserve">                                  （院印）</w:t>
      </w:r>
    </w:p>
    <w:p w:rsidR="009B1CDC" w:rsidRDefault="009B1CDC" w:rsidP="009B1CDC">
      <w:pPr>
        <w:ind w:firstLineChars="200" w:firstLine="632"/>
        <w:rPr>
          <w:rFonts w:ascii="仿宋_GB2312" w:hAnsi="宋体"/>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华文仿宋" w:eastAsia="华文仿宋" w:hAnsi="华文仿宋"/>
          <w:szCs w:val="32"/>
        </w:rPr>
      </w:pPr>
    </w:p>
    <w:p w:rsidR="009B1CDC" w:rsidRDefault="009B1CDC" w:rsidP="009B1CDC">
      <w:pPr>
        <w:rPr>
          <w:rFonts w:ascii="仿宋_GB2312" w:hAnsi="仿宋_GB2312" w:cs="仿宋_GB2312"/>
          <w:szCs w:val="32"/>
        </w:rPr>
      </w:pPr>
      <w:r>
        <w:rPr>
          <w:rFonts w:ascii="仿宋_GB2312" w:hAnsi="仿宋_GB2312" w:cs="仿宋_GB2312" w:hint="eastAsia"/>
          <w:szCs w:val="32"/>
        </w:rPr>
        <w:t>附：</w:t>
      </w:r>
    </w:p>
    <w:p w:rsidR="009B1CDC" w:rsidRDefault="009B1CDC" w:rsidP="009B1CDC">
      <w:pPr>
        <w:ind w:firstLineChars="200" w:firstLine="632"/>
        <w:rPr>
          <w:rFonts w:ascii="仿宋_GB2312" w:hAnsi="宋体"/>
          <w:szCs w:val="32"/>
        </w:rPr>
      </w:pPr>
      <w:r>
        <w:rPr>
          <w:rFonts w:ascii="仿宋_GB2312" w:hAnsi="宋体"/>
          <w:szCs w:val="32"/>
        </w:rPr>
        <w:t>1.原审被告人</w:t>
      </w:r>
      <w:r>
        <w:rPr>
          <w:rFonts w:ascii="仿宋_GB2312" w:hAnsi="宋体" w:hint="eastAsia"/>
          <w:szCs w:val="32"/>
        </w:rPr>
        <w:t>×××</w:t>
      </w:r>
      <w:r>
        <w:rPr>
          <w:rFonts w:ascii="仿宋_GB2312" w:hAnsi="宋体"/>
          <w:szCs w:val="32"/>
        </w:rPr>
        <w:t>现服刑于</w:t>
      </w:r>
      <w:r>
        <w:rPr>
          <w:rFonts w:ascii="仿宋_GB2312" w:hAnsi="宋体" w:hint="eastAsia"/>
          <w:szCs w:val="32"/>
        </w:rPr>
        <w:t>……</w:t>
      </w:r>
      <w:r>
        <w:rPr>
          <w:rFonts w:ascii="仿宋_GB2312" w:hAnsi="宋体"/>
          <w:szCs w:val="32"/>
        </w:rPr>
        <w:t>（或者现住</w:t>
      </w:r>
      <w:r>
        <w:rPr>
          <w:rFonts w:ascii="仿宋_GB2312" w:hAnsi="宋体" w:hint="eastAsia"/>
          <w:szCs w:val="32"/>
        </w:rPr>
        <w:t>……</w:t>
      </w:r>
      <w:r>
        <w:rPr>
          <w:rFonts w:ascii="仿宋_GB2312" w:hAnsi="宋体"/>
          <w:szCs w:val="32"/>
        </w:rPr>
        <w:t>）；</w:t>
      </w:r>
    </w:p>
    <w:p w:rsidR="009B1CDC" w:rsidRDefault="009B1CDC" w:rsidP="009B1CDC">
      <w:pPr>
        <w:ind w:firstLineChars="200" w:firstLine="632"/>
        <w:rPr>
          <w:rFonts w:ascii="仿宋_GB2312" w:hAnsi="宋体"/>
          <w:szCs w:val="32"/>
        </w:rPr>
      </w:pPr>
      <w:r>
        <w:rPr>
          <w:rFonts w:ascii="仿宋_GB2312" w:hAnsi="宋体"/>
          <w:szCs w:val="32"/>
        </w:rPr>
        <w:t>2.新的证据目录、证人名单和主要证据复印件或者照片。</w:t>
      </w:r>
    </w:p>
    <w:p w:rsidR="009B1CDC" w:rsidRDefault="009B1CDC" w:rsidP="009B1CDC">
      <w:pPr>
        <w:ind w:firstLineChars="200" w:firstLine="632"/>
        <w:jc w:val="center"/>
        <w:rPr>
          <w:rFonts w:ascii="宋体" w:eastAsia="宋体" w:hAnsi="宋体" w:cs="宋体"/>
          <w:sz w:val="44"/>
          <w:szCs w:val="44"/>
        </w:rPr>
      </w:pPr>
      <w:r>
        <w:rPr>
          <w:rFonts w:ascii="仿宋_GB2312" w:hAnsi="宋体" w:hint="eastAsia"/>
          <w:szCs w:val="32"/>
        </w:rPr>
        <w:br w:type="page"/>
      </w:r>
      <w:r>
        <w:rPr>
          <w:rFonts w:ascii="宋体" w:eastAsia="宋体" w:hAnsi="宋体" w:cs="宋体" w:hint="eastAsia"/>
          <w:sz w:val="44"/>
          <w:szCs w:val="44"/>
        </w:rPr>
        <w:lastRenderedPageBreak/>
        <w:t>制作说明</w:t>
      </w:r>
    </w:p>
    <w:p w:rsidR="009B1CDC" w:rsidRDefault="009B1CDC" w:rsidP="009B1CDC">
      <w:pPr>
        <w:spacing w:line="560" w:lineRule="exact"/>
        <w:ind w:firstLineChars="200" w:firstLine="632"/>
        <w:rPr>
          <w:rFonts w:ascii="仿宋_GB2312" w:hAnsi="宋体"/>
          <w:szCs w:val="32"/>
        </w:rPr>
      </w:pPr>
    </w:p>
    <w:p w:rsidR="009B1CDC" w:rsidRDefault="009B1CDC" w:rsidP="009B1CDC">
      <w:pPr>
        <w:ind w:firstLineChars="200" w:firstLine="632"/>
        <w:rPr>
          <w:rFonts w:ascii="仿宋_GB2312" w:hAnsi="宋体"/>
          <w:szCs w:val="32"/>
        </w:rPr>
      </w:pPr>
      <w:r>
        <w:rPr>
          <w:rFonts w:ascii="仿宋_GB2312" w:hAnsi="宋体" w:hint="eastAsia"/>
          <w:szCs w:val="32"/>
        </w:rPr>
        <w:t>一、</w:t>
      </w:r>
      <w:r>
        <w:rPr>
          <w:rFonts w:ascii="仿宋_GB2312" w:hint="eastAsia"/>
          <w:szCs w:val="32"/>
        </w:rPr>
        <w:t>本文书根据《</w:t>
      </w:r>
      <w:r>
        <w:t>人民检察院</w:t>
      </w:r>
      <w:r>
        <w:rPr>
          <w:rFonts w:hint="eastAsia"/>
        </w:rPr>
        <w:t>办理</w:t>
      </w:r>
      <w:r>
        <w:t>刑事申诉案件规定</w:t>
      </w:r>
      <w:r>
        <w:rPr>
          <w:rFonts w:hint="eastAsia"/>
          <w:szCs w:val="32"/>
        </w:rPr>
        <w:t>》第四十四条、</w:t>
      </w:r>
      <w:r>
        <w:rPr>
          <w:rFonts w:ascii="仿宋_GB2312" w:hint="eastAsia"/>
          <w:szCs w:val="32"/>
        </w:rPr>
        <w:t>第四十八条规定制作，</w:t>
      </w:r>
      <w:r>
        <w:rPr>
          <w:rFonts w:ascii="仿宋_GB2312" w:hAnsi="宋体" w:hint="eastAsia"/>
          <w:szCs w:val="32"/>
        </w:rPr>
        <w:t>供最高人民检察院对不服各级人民法院已经发生法律效力的刑事判决、裁定的申诉，上级人民检察院对不服下级人民法院已经发生法律效力的刑事判决、裁定的申诉，经复查决定按照审判监督程序向同级人民法院提出抗诉时使用。</w:t>
      </w:r>
    </w:p>
    <w:p w:rsidR="009B1CDC" w:rsidRDefault="009B1CDC" w:rsidP="009B1CDC">
      <w:pPr>
        <w:ind w:firstLineChars="200" w:firstLine="632"/>
        <w:rPr>
          <w:rFonts w:ascii="仿宋_GB2312"/>
          <w:szCs w:val="32"/>
        </w:rPr>
      </w:pPr>
      <w:r>
        <w:rPr>
          <w:rFonts w:ascii="仿宋_GB2312" w:hAnsi="宋体" w:hint="eastAsia"/>
          <w:szCs w:val="32"/>
        </w:rPr>
        <w:t>二、本文书为叙述式文书，</w:t>
      </w:r>
      <w:r>
        <w:rPr>
          <w:rFonts w:ascii="仿宋_GB2312" w:hint="eastAsia"/>
          <w:szCs w:val="32"/>
        </w:rPr>
        <w:t>由首部、正文、尾部等三个部分组成。</w:t>
      </w:r>
    </w:p>
    <w:p w:rsidR="009B1CDC" w:rsidRDefault="009B1CDC" w:rsidP="009B1CDC">
      <w:pPr>
        <w:ind w:firstLineChars="200" w:firstLine="632"/>
        <w:rPr>
          <w:rFonts w:ascii="仿宋_GB2312" w:hAnsi="宋体"/>
          <w:szCs w:val="32"/>
        </w:rPr>
      </w:pPr>
      <w:r>
        <w:rPr>
          <w:rFonts w:ascii="仿宋_GB2312" w:hAnsi="宋体" w:hint="eastAsia"/>
          <w:szCs w:val="32"/>
        </w:rPr>
        <w:t>首部包括制作文书的人民检察院名称、文书名称和</w:t>
      </w:r>
      <w:r>
        <w:rPr>
          <w:rFonts w:ascii="仿宋_GB2312" w:hint="eastAsia"/>
          <w:szCs w:val="32"/>
        </w:rPr>
        <w:t>文书编号</w:t>
      </w:r>
      <w:r>
        <w:rPr>
          <w:rFonts w:ascii="仿宋_GB2312" w:hAnsi="宋体" w:hint="eastAsia"/>
          <w:szCs w:val="32"/>
        </w:rPr>
        <w:t>。（制作抗诉书的人民检察院名称要注明所在省（自治区、直辖市）的名称，</w:t>
      </w:r>
      <w:r>
        <w:rPr>
          <w:rFonts w:ascii="仿宋_GB2312" w:hAnsi="仿宋_GB2312" w:hint="eastAsia"/>
          <w:kern w:val="32"/>
          <w:szCs w:val="32"/>
        </w:rPr>
        <w:t>不能只写地市院名</w:t>
      </w:r>
      <w:r>
        <w:rPr>
          <w:rFonts w:ascii="仿宋_GB2312" w:hAnsi="宋体" w:hint="eastAsia"/>
          <w:szCs w:val="32"/>
        </w:rPr>
        <w:t>；</w:t>
      </w:r>
      <w:r>
        <w:rPr>
          <w:rFonts w:ascii="仿宋_GB2312" w:hAnsi="仿宋_GB2312" w:hint="eastAsia"/>
          <w:kern w:val="32"/>
          <w:szCs w:val="32"/>
        </w:rPr>
        <w:t>如果是涉外案件，要注明“中华人民共和国”的字样。）</w:t>
      </w:r>
    </w:p>
    <w:p w:rsidR="009B1CDC" w:rsidRDefault="009B1CDC" w:rsidP="009B1CDC">
      <w:pPr>
        <w:ind w:firstLineChars="200" w:firstLine="632"/>
        <w:rPr>
          <w:rFonts w:ascii="仿宋_GB2312" w:hAnsi="宋体"/>
          <w:szCs w:val="32"/>
        </w:rPr>
      </w:pPr>
      <w:r>
        <w:rPr>
          <w:rFonts w:ascii="仿宋_GB2312" w:hAnsi="宋体" w:hint="eastAsia"/>
          <w:szCs w:val="32"/>
        </w:rPr>
        <w:t>正文包括原审被告人基本情况、诉讼过程、申诉处理过程、生效判决、裁定情况、对生效判决、裁定的审查意见（含事实认定）、抗诉理由、结论性意见、法律根据、决定和请求事项、送达</w:t>
      </w:r>
      <w:r>
        <w:rPr>
          <w:rFonts w:ascii="仿宋_GB2312" w:hAnsi="ˎ̥" w:hint="eastAsia"/>
          <w:szCs w:val="32"/>
        </w:rPr>
        <w:t>的人民法院名称</w:t>
      </w:r>
      <w:r>
        <w:rPr>
          <w:rFonts w:ascii="仿宋_GB2312" w:hAnsi="宋体" w:hint="eastAsia"/>
          <w:szCs w:val="32"/>
        </w:rPr>
        <w:t>等内容。</w:t>
      </w:r>
    </w:p>
    <w:p w:rsidR="009B1CDC" w:rsidRDefault="009B1CDC" w:rsidP="009B1CDC">
      <w:pPr>
        <w:ind w:firstLineChars="200" w:firstLine="632"/>
        <w:rPr>
          <w:rFonts w:ascii="仿宋_GB2312" w:hAnsi="宋体"/>
          <w:szCs w:val="32"/>
        </w:rPr>
      </w:pPr>
      <w:r>
        <w:rPr>
          <w:rFonts w:ascii="仿宋_GB2312" w:hAnsi="宋体" w:hint="eastAsia"/>
          <w:szCs w:val="32"/>
        </w:rPr>
        <w:t>尾部包括日期、院印及随附内容。</w:t>
      </w:r>
    </w:p>
    <w:p w:rsidR="0000308B" w:rsidRDefault="009B1CDC" w:rsidP="0000308B">
      <w:pPr>
        <w:ind w:firstLineChars="200" w:firstLine="632"/>
        <w:rPr>
          <w:rFonts w:ascii="仿宋_GB2312" w:hAnsi="宋体"/>
          <w:szCs w:val="32"/>
        </w:rPr>
      </w:pPr>
      <w:r>
        <w:rPr>
          <w:rFonts w:ascii="仿宋_GB2312" w:hAnsi="宋体" w:hint="eastAsia"/>
          <w:szCs w:val="32"/>
        </w:rPr>
        <w:t>三、本文书应当附原审被告人现服刑地或者居住处所，新的证据目录、证人名单和主要证据复印件或者照片等内容。对于未被羁押的原审被告人，应当将其居住处所写清楚，如果证人名单</w:t>
      </w:r>
      <w:r>
        <w:rPr>
          <w:rFonts w:ascii="仿宋_GB2312" w:hAnsi="宋体" w:hint="eastAsia"/>
          <w:szCs w:val="32"/>
        </w:rPr>
        <w:lastRenderedPageBreak/>
        <w:t>和证据目录与起诉书相同没有新的变化则不必再附。</w:t>
      </w:r>
    </w:p>
    <w:p w:rsidR="00D245A6" w:rsidRPr="009B1CDC" w:rsidRDefault="009B1CDC" w:rsidP="0000308B">
      <w:pPr>
        <w:ind w:firstLineChars="200" w:firstLine="632"/>
      </w:pPr>
      <w:bookmarkStart w:id="0" w:name="_GoBack"/>
      <w:bookmarkEnd w:id="0"/>
      <w:r>
        <w:rPr>
          <w:rFonts w:ascii="仿宋_GB2312" w:hAnsi="宋体" w:hint="eastAsia"/>
          <w:szCs w:val="32"/>
        </w:rPr>
        <w:t>四、本文书为法律文书，提出抗诉的人民检察院应当将正本（送达人民法院）和副本（送达被告人及其辩护人）一并送达同级人民法院，并附卷。</w:t>
      </w:r>
    </w:p>
    <w:sectPr w:rsidR="00D245A6" w:rsidRPr="009B1CDC">
      <w:footerReference w:type="even" r:id="rId6"/>
      <w:footerReference w:type="default" r:id="rId7"/>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0A" w:rsidRDefault="0004630A">
      <w:r>
        <w:separator/>
      </w:r>
    </w:p>
  </w:endnote>
  <w:endnote w:type="continuationSeparator" w:id="0">
    <w:p w:rsidR="0004630A" w:rsidRDefault="0004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04630A">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0A" w:rsidRDefault="0004630A">
      <w:r>
        <w:separator/>
      </w:r>
    </w:p>
  </w:footnote>
  <w:footnote w:type="continuationSeparator" w:id="0">
    <w:p w:rsidR="0004630A" w:rsidRDefault="0004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308B"/>
    <w:rsid w:val="0004630A"/>
    <w:rsid w:val="008351D9"/>
    <w:rsid w:val="009B1CDC"/>
    <w:rsid w:val="00D245A6"/>
    <w:rsid w:val="00E7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1144</Characters>
  <Application>Microsoft Office Word</Application>
  <DocSecurity>0</DocSecurity>
  <Lines>9</Lines>
  <Paragraphs>2</Paragraphs>
  <ScaleCrop>false</ScaleCrop>
  <Company>wimxt.com</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2020-11-09T05:57:00Z</dcterms:created>
  <dcterms:modified xsi:type="dcterms:W3CDTF">2020-11-09T06:47:00Z</dcterms:modified>
</cp:coreProperties>
</file>