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B8576A" w:rsidRDefault="00B8576A" w:rsidP="00C82FBA">
            <w:pPr>
              <w:jc w:val="center"/>
              <w:rPr>
                <w:rFonts w:ascii="宋体" w:hAnsi="宋体"/>
                <w:b/>
                <w:sz w:val="44"/>
                <w:szCs w:val="44"/>
              </w:rPr>
            </w:pPr>
            <w:r w:rsidRPr="00B8576A">
              <w:rPr>
                <w:rFonts w:ascii="宋体" w:hAnsi="宋体" w:hint="eastAsia"/>
                <w:b/>
                <w:sz w:val="44"/>
                <w:szCs w:val="44"/>
              </w:rPr>
              <w:t>侦查阶段委托辩护人</w:t>
            </w:r>
            <w:r w:rsidRPr="00B8576A">
              <w:rPr>
                <w:rFonts w:ascii="宋体" w:hAnsi="宋体"/>
                <w:b/>
                <w:sz w:val="44"/>
                <w:szCs w:val="44"/>
              </w:rPr>
              <w:t>/</w:t>
            </w:r>
            <w:r w:rsidRPr="00B8576A">
              <w:rPr>
                <w:rFonts w:ascii="宋体" w:hAnsi="宋体" w:hint="eastAsia"/>
                <w:b/>
                <w:sz w:val="44"/>
                <w:szCs w:val="44"/>
              </w:rPr>
              <w:t>申请法律援助</w:t>
            </w:r>
          </w:p>
          <w:p w:rsidR="004B056D" w:rsidRDefault="00B8576A" w:rsidP="00C82FBA">
            <w:pPr>
              <w:jc w:val="center"/>
              <w:rPr>
                <w:rFonts w:ascii="宋体" w:hAnsi="宋体"/>
                <w:b/>
                <w:sz w:val="44"/>
                <w:szCs w:val="44"/>
              </w:rPr>
            </w:pPr>
            <w:r w:rsidRPr="00B8576A">
              <w:rPr>
                <w:rFonts w:ascii="宋体" w:hAnsi="宋体" w:hint="eastAsia"/>
                <w:b/>
                <w:sz w:val="44"/>
                <w:szCs w:val="44"/>
              </w:rPr>
              <w:t>告知</w:t>
            </w:r>
            <w:r w:rsidR="00D02976" w:rsidRPr="00D02976">
              <w:rPr>
                <w:rFonts w:ascii="宋体" w:hAnsi="宋体" w:hint="eastAsia"/>
                <w:b/>
                <w:sz w:val="44"/>
                <w:szCs w:val="44"/>
              </w:rPr>
              <w:t>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proofErr w:type="gramStart"/>
            <w:r w:rsidR="00B8576A">
              <w:rPr>
                <w:rFonts w:ascii="楷体_GB2312" w:eastAsia="楷体_GB2312" w:cs="楷体_GB2312" w:hint="eastAsia"/>
                <w:sz w:val="28"/>
                <w:szCs w:val="28"/>
              </w:rPr>
              <w:t>侦委辩/申援</w:t>
            </w:r>
            <w:proofErr w:type="gramEnd"/>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EA15B0" w:rsidRDefault="00EA15B0" w:rsidP="005432AF">
            <w:pPr>
              <w:pStyle w:val="Default"/>
              <w:rPr>
                <w:rFonts w:ascii="仿宋_GB2312" w:eastAsia="仿宋_GB2312" w:hAnsi="Times New Roman"/>
                <w:sz w:val="32"/>
                <w:szCs w:val="32"/>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CD00DB" w:rsidRPr="004B056D" w:rsidRDefault="00B8576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案件编号</w:t>
            </w:r>
            <w:r w:rsidR="00CD00DB" w:rsidRPr="004B056D">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D02976">
              <w:rPr>
                <w:rFonts w:ascii="仿宋_GB2312" w:eastAsia="仿宋_GB2312" w:hAnsi="Times New Roman" w:hint="eastAsia"/>
                <w:sz w:val="32"/>
                <w:szCs w:val="32"/>
                <w:u w:val="single"/>
              </w:rPr>
              <w:t xml:space="preserve">    </w:t>
            </w:r>
            <w:r w:rsidR="00CD00DB" w:rsidRPr="004B056D">
              <w:rPr>
                <w:rFonts w:ascii="仿宋_GB2312" w:eastAsia="仿宋_GB2312" w:hAnsi="Times New Roman" w:hint="eastAsia"/>
                <w:sz w:val="32"/>
                <w:szCs w:val="32"/>
                <w:u w:val="single"/>
              </w:rPr>
              <w:t xml:space="preserve">                          </w:t>
            </w:r>
          </w:p>
          <w:p w:rsidR="004B056D" w:rsidRDefault="00B8576A"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犯罪嫌疑</w:t>
            </w:r>
            <w:r w:rsidR="00D02976">
              <w:rPr>
                <w:rFonts w:ascii="仿宋_GB2312" w:eastAsia="仿宋_GB2312" w:hAnsi="Times New Roman" w:hint="eastAsia"/>
                <w:sz w:val="32"/>
                <w:szCs w:val="32"/>
              </w:rPr>
              <w:t>人</w:t>
            </w:r>
            <w:r w:rsidR="004B056D" w:rsidRPr="004B056D">
              <w:rPr>
                <w:rFonts w:ascii="仿宋_GB2312" w:eastAsia="仿宋_GB2312" w:hAnsi="Times New Roman" w:hint="eastAsia"/>
                <w:sz w:val="32"/>
                <w:szCs w:val="32"/>
                <w:u w:val="single"/>
              </w:rPr>
              <w:t xml:space="preserve"> </w:t>
            </w:r>
            <w:r w:rsidR="00EA15B0">
              <w:rPr>
                <w:rFonts w:ascii="仿宋_GB2312" w:eastAsia="仿宋_GB2312" w:hAnsi="Times New Roman" w:hint="eastAsia"/>
                <w:sz w:val="32"/>
                <w:szCs w:val="32"/>
                <w:u w:val="single"/>
              </w:rPr>
              <w:t xml:space="preserve">            </w:t>
            </w:r>
            <w:r w:rsidRPr="00B8576A">
              <w:rPr>
                <w:rFonts w:ascii="仿宋_GB2312" w:eastAsia="仿宋_GB2312" w:hAnsi="Times New Roman" w:hint="eastAsia"/>
                <w:sz w:val="32"/>
                <w:szCs w:val="32"/>
              </w:rPr>
              <w:t>性别</w:t>
            </w:r>
            <w:r w:rsidR="004B056D" w:rsidRPr="004B056D">
              <w:rPr>
                <w:rFonts w:ascii="仿宋_GB2312" w:eastAsia="仿宋_GB2312" w:hAnsi="Times New Roman" w:hint="eastAsia"/>
                <w:sz w:val="32"/>
                <w:szCs w:val="32"/>
                <w:u w:val="single"/>
              </w:rPr>
              <w:t xml:space="preserve">      </w:t>
            </w:r>
            <w:r w:rsidRPr="00B8576A">
              <w:rPr>
                <w:rFonts w:ascii="仿宋_GB2312" w:eastAsia="仿宋_GB2312" w:hAnsi="Times New Roman" w:hint="eastAsia"/>
                <w:sz w:val="32"/>
                <w:szCs w:val="32"/>
              </w:rPr>
              <w:t>出生日期</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bookmarkStart w:id="2" w:name="_GoBack"/>
            <w:bookmarkEnd w:id="2"/>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CD00DB"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B8576A" w:rsidRDefault="00B8576A" w:rsidP="00B8576A">
            <w:pPr>
              <w:jc w:val="center"/>
              <w:rPr>
                <w:rFonts w:ascii="宋体" w:hAnsi="宋体"/>
                <w:b/>
                <w:sz w:val="44"/>
                <w:szCs w:val="44"/>
              </w:rPr>
            </w:pPr>
            <w:r w:rsidRPr="00B8576A">
              <w:rPr>
                <w:rFonts w:ascii="宋体" w:hAnsi="宋体" w:hint="eastAsia"/>
                <w:b/>
                <w:sz w:val="44"/>
                <w:szCs w:val="44"/>
              </w:rPr>
              <w:t>侦查阶段委托辩护人</w:t>
            </w:r>
            <w:r w:rsidRPr="00B8576A">
              <w:rPr>
                <w:rFonts w:ascii="宋体" w:hAnsi="宋体"/>
                <w:b/>
                <w:sz w:val="44"/>
                <w:szCs w:val="44"/>
              </w:rPr>
              <w:t>/</w:t>
            </w:r>
            <w:r w:rsidRPr="00B8576A">
              <w:rPr>
                <w:rFonts w:ascii="宋体" w:hAnsi="宋体" w:hint="eastAsia"/>
                <w:b/>
                <w:sz w:val="44"/>
                <w:szCs w:val="44"/>
              </w:rPr>
              <w:t>申请法律援助</w:t>
            </w:r>
          </w:p>
          <w:p w:rsidR="004B056D" w:rsidRDefault="00B8576A" w:rsidP="00B8576A">
            <w:pPr>
              <w:jc w:val="center"/>
              <w:rPr>
                <w:rFonts w:ascii="宋体" w:hAnsi="宋体"/>
                <w:b/>
                <w:sz w:val="44"/>
                <w:szCs w:val="44"/>
              </w:rPr>
            </w:pPr>
            <w:r w:rsidRPr="00B8576A">
              <w:rPr>
                <w:rFonts w:ascii="宋体" w:hAnsi="宋体" w:hint="eastAsia"/>
                <w:b/>
                <w:sz w:val="44"/>
                <w:szCs w:val="44"/>
              </w:rPr>
              <w:t>告知</w:t>
            </w:r>
            <w:r w:rsidRPr="00D02976">
              <w:rPr>
                <w:rFonts w:ascii="宋体" w:hAnsi="宋体" w:hint="eastAsia"/>
                <w:b/>
                <w:sz w:val="44"/>
                <w:szCs w:val="44"/>
              </w:rPr>
              <w:t>书</w:t>
            </w:r>
          </w:p>
          <w:p w:rsidR="00EA15B0" w:rsidRDefault="00EA15B0" w:rsidP="00C82FBA">
            <w:pPr>
              <w:jc w:val="center"/>
              <w:rPr>
                <w:rFonts w:ascii="楷体_GB2312" w:eastAsia="楷体_GB2312"/>
                <w:kern w:val="0"/>
                <w:sz w:val="30"/>
                <w:szCs w:val="30"/>
              </w:rPr>
            </w:pPr>
            <w:r>
              <w:rPr>
                <w:rFonts w:ascii="楷体_GB2312" w:eastAsia="楷体_GB2312" w:hint="eastAsia"/>
                <w:kern w:val="0"/>
                <w:sz w:val="30"/>
                <w:szCs w:val="30"/>
              </w:rPr>
              <w:t>（副　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proofErr w:type="gramStart"/>
            <w:r w:rsidR="00B8576A">
              <w:rPr>
                <w:rFonts w:ascii="楷体_GB2312" w:eastAsia="楷体_GB2312" w:cs="楷体_GB2312" w:hint="eastAsia"/>
                <w:sz w:val="28"/>
                <w:szCs w:val="28"/>
              </w:rPr>
              <w:t>侦委辩/申援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432AF" w:rsidRPr="004B4238" w:rsidRDefault="00E902C5" w:rsidP="00B8576A">
            <w:pPr>
              <w:pStyle w:val="Default"/>
              <w:spacing w:line="520" w:lineRule="exact"/>
              <w:rPr>
                <w:rFonts w:ascii="仿宋_GB2312" w:eastAsia="仿宋_GB2312"/>
                <w:sz w:val="30"/>
                <w:szCs w:val="30"/>
              </w:rPr>
            </w:pPr>
            <w:r w:rsidRPr="004B4238">
              <w:rPr>
                <w:rFonts w:ascii="仿宋_GB2312" w:eastAsia="仿宋_GB2312" w:hint="eastAsia"/>
                <w:sz w:val="30"/>
                <w:szCs w:val="30"/>
                <w:u w:val="single"/>
              </w:rPr>
              <w:t xml:space="preserve">         </w:t>
            </w:r>
            <w:r w:rsidR="00EA15B0" w:rsidRPr="004B4238">
              <w:rPr>
                <w:rFonts w:ascii="仿宋_GB2312" w:eastAsia="仿宋_GB2312" w:hint="eastAsia"/>
                <w:sz w:val="30"/>
                <w:szCs w:val="30"/>
              </w:rPr>
              <w:t>：</w:t>
            </w:r>
          </w:p>
          <w:p w:rsidR="00B8576A" w:rsidRPr="004B4238" w:rsidRDefault="00B8576A" w:rsidP="004B4238">
            <w:pPr>
              <w:pStyle w:val="Default"/>
              <w:spacing w:line="520" w:lineRule="exact"/>
              <w:ind w:firstLineChars="200" w:firstLine="600"/>
              <w:rPr>
                <w:rFonts w:ascii="仿宋_GB2312" w:eastAsia="仿宋_GB2312"/>
                <w:sz w:val="30"/>
                <w:szCs w:val="30"/>
              </w:rPr>
            </w:pPr>
            <w:r w:rsidRPr="004B4238">
              <w:rPr>
                <w:rFonts w:ascii="仿宋_GB2312" w:eastAsia="仿宋_GB2312" w:hint="eastAsia"/>
                <w:sz w:val="30"/>
                <w:szCs w:val="30"/>
              </w:rPr>
              <w:t>本院对</w:t>
            </w:r>
            <w:r w:rsidR="00E902C5" w:rsidRPr="004B4238">
              <w:rPr>
                <w:rFonts w:ascii="仿宋_GB2312" w:eastAsia="仿宋_GB2312" w:hint="eastAsia"/>
                <w:sz w:val="30"/>
                <w:szCs w:val="30"/>
                <w:u w:val="single"/>
              </w:rPr>
              <w:t xml:space="preserve">  </w:t>
            </w:r>
            <w:r w:rsidRPr="004B4238">
              <w:rPr>
                <w:rFonts w:ascii="仿宋_GB2312" w:eastAsia="仿宋_GB2312" w:hint="eastAsia"/>
                <w:sz w:val="30"/>
                <w:szCs w:val="30"/>
                <w:u w:val="single"/>
              </w:rPr>
              <w:t xml:space="preserve">           </w:t>
            </w:r>
            <w:r w:rsidR="004B4238" w:rsidRPr="004B4238">
              <w:rPr>
                <w:rFonts w:ascii="仿宋_GB2312" w:eastAsia="仿宋_GB2312" w:hint="eastAsia"/>
                <w:sz w:val="30"/>
                <w:szCs w:val="30"/>
                <w:u w:val="single"/>
              </w:rPr>
              <w:t xml:space="preserve">      </w:t>
            </w:r>
            <w:r w:rsidR="00E902C5" w:rsidRPr="004B4238">
              <w:rPr>
                <w:rFonts w:ascii="仿宋_GB2312" w:eastAsia="仿宋_GB2312" w:hint="eastAsia"/>
                <w:sz w:val="30"/>
                <w:szCs w:val="30"/>
                <w:u w:val="single"/>
              </w:rPr>
              <w:t xml:space="preserve">   </w:t>
            </w:r>
            <w:r w:rsidR="00EA15B0" w:rsidRPr="004B4238">
              <w:rPr>
                <w:rFonts w:ascii="仿宋_GB2312" w:eastAsia="仿宋_GB2312" w:hint="eastAsia"/>
                <w:sz w:val="30"/>
                <w:szCs w:val="30"/>
                <w:u w:val="single"/>
              </w:rPr>
              <w:t xml:space="preserve">  </w:t>
            </w:r>
            <w:r w:rsidRPr="004B4238">
              <w:rPr>
                <w:rFonts w:ascii="仿宋_GB2312" w:eastAsia="仿宋_GB2312" w:hint="eastAsia"/>
                <w:sz w:val="30"/>
                <w:szCs w:val="30"/>
              </w:rPr>
              <w:t>一案已经依法立案侦查。根据《中华人民共和国刑事诉讼法》第三十四条、第三十五条之规定，现告知你有权委托辩护人，在侦查阶段只能委托律师担任辩护人。如果因经济困难或者其他原因，可以申请法律援助。</w:t>
            </w:r>
          </w:p>
          <w:p w:rsidR="00D95254" w:rsidRPr="004B4238" w:rsidRDefault="00B8576A" w:rsidP="004B4238">
            <w:pPr>
              <w:pStyle w:val="Default"/>
              <w:spacing w:line="520" w:lineRule="exact"/>
              <w:ind w:firstLineChars="200" w:firstLine="600"/>
              <w:rPr>
                <w:rFonts w:ascii="仿宋_GB2312" w:eastAsia="仿宋_GB2312"/>
                <w:sz w:val="30"/>
                <w:szCs w:val="30"/>
              </w:rPr>
            </w:pPr>
            <w:r w:rsidRPr="004B4238">
              <w:rPr>
                <w:rFonts w:ascii="仿宋_GB2312" w:eastAsia="仿宋_GB2312" w:hint="eastAsia"/>
                <w:sz w:val="30"/>
                <w:szCs w:val="30"/>
              </w:rPr>
              <w:t>如果属于盲、聋、哑人/尚未完全丧失辨认或者控制自己行为能力的精神病人/可能被判处无期徒刑或者死刑的人，根据《中华人民共和国刑事诉讼法》第三十五条之规定，没有委托辩护人的，人民检察院将通知法律援助机构指派律师提供辩护。</w:t>
            </w:r>
          </w:p>
          <w:p w:rsidR="00B8576A" w:rsidRPr="004B4238" w:rsidRDefault="00B8576A" w:rsidP="004B4238">
            <w:pPr>
              <w:pStyle w:val="Default"/>
              <w:spacing w:line="520" w:lineRule="exact"/>
              <w:ind w:firstLineChars="200" w:firstLine="600"/>
              <w:rPr>
                <w:rFonts w:ascii="仿宋_GB2312" w:eastAsia="仿宋_GB2312"/>
                <w:sz w:val="30"/>
                <w:szCs w:val="30"/>
              </w:rPr>
            </w:pPr>
          </w:p>
          <w:p w:rsidR="00E902C5" w:rsidRPr="004B4238" w:rsidRDefault="005432AF" w:rsidP="004B4238">
            <w:pPr>
              <w:pStyle w:val="Default"/>
              <w:spacing w:line="520" w:lineRule="exact"/>
              <w:ind w:leftChars="900" w:left="1890" w:firstLineChars="200" w:firstLine="600"/>
              <w:jc w:val="center"/>
              <w:rPr>
                <w:rFonts w:ascii="仿宋_GB2312" w:eastAsia="仿宋_GB2312" w:hAnsi="Times New Roman"/>
                <w:sz w:val="30"/>
                <w:szCs w:val="30"/>
              </w:rPr>
            </w:pPr>
            <w:r w:rsidRPr="004B4238">
              <w:rPr>
                <w:rFonts w:ascii="Times New Roman" w:eastAsia="仿宋_GB2312" w:hAnsi="Times New Roman" w:cs="Times New Roman"/>
                <w:sz w:val="30"/>
                <w:szCs w:val="30"/>
              </w:rPr>
              <w:t>20××</w:t>
            </w:r>
            <w:r w:rsidRPr="004B4238">
              <w:rPr>
                <w:rFonts w:ascii="仿宋_GB2312" w:eastAsia="仿宋_GB2312" w:hAnsi="Times New Roman" w:hint="eastAsia"/>
                <w:sz w:val="30"/>
                <w:szCs w:val="30"/>
              </w:rPr>
              <w:t>年</w:t>
            </w:r>
            <w:r w:rsidRPr="004B4238">
              <w:rPr>
                <w:rFonts w:ascii="Times New Roman" w:eastAsia="仿宋_GB2312" w:hAnsi="Times New Roman" w:cs="Times New Roman"/>
                <w:sz w:val="30"/>
                <w:szCs w:val="30"/>
              </w:rPr>
              <w:t>×</w:t>
            </w:r>
            <w:r w:rsidRPr="004B4238">
              <w:rPr>
                <w:rFonts w:ascii="仿宋_GB2312" w:eastAsia="仿宋_GB2312" w:hAnsi="Times New Roman" w:hint="eastAsia"/>
                <w:sz w:val="30"/>
                <w:szCs w:val="30"/>
              </w:rPr>
              <w:t>月</w:t>
            </w:r>
            <w:r w:rsidRPr="004B4238">
              <w:rPr>
                <w:rFonts w:ascii="Times New Roman" w:eastAsia="仿宋_GB2312" w:hAnsi="Times New Roman" w:cs="Times New Roman"/>
                <w:sz w:val="30"/>
                <w:szCs w:val="30"/>
              </w:rPr>
              <w:t>×</w:t>
            </w:r>
            <w:r w:rsidRPr="004B4238">
              <w:rPr>
                <w:rFonts w:ascii="仿宋_GB2312" w:eastAsia="仿宋_GB2312" w:hAnsi="Times New Roman" w:hint="eastAsia"/>
                <w:sz w:val="30"/>
                <w:szCs w:val="30"/>
              </w:rPr>
              <w:t>日</w:t>
            </w:r>
          </w:p>
          <w:p w:rsidR="00D02976" w:rsidRPr="004B4238" w:rsidRDefault="005432AF" w:rsidP="004B4238">
            <w:pPr>
              <w:pStyle w:val="Default"/>
              <w:spacing w:line="520" w:lineRule="exact"/>
              <w:ind w:leftChars="900" w:left="1890" w:firstLineChars="200" w:firstLine="600"/>
              <w:jc w:val="center"/>
              <w:rPr>
                <w:rFonts w:ascii="仿宋_GB2312" w:eastAsia="仿宋_GB2312" w:hAnsi="Times New Roman"/>
                <w:sz w:val="30"/>
                <w:szCs w:val="30"/>
              </w:rPr>
            </w:pPr>
            <w:r w:rsidRPr="004B4238">
              <w:rPr>
                <w:rFonts w:ascii="仿宋_GB2312" w:eastAsia="仿宋_GB2312" w:hAnsi="Times New Roman" w:hint="eastAsia"/>
                <w:sz w:val="30"/>
                <w:szCs w:val="30"/>
              </w:rPr>
              <w:t>（院印）</w:t>
            </w:r>
          </w:p>
          <w:p w:rsidR="00B8576A" w:rsidRPr="004B4238" w:rsidRDefault="00B8576A" w:rsidP="00B8576A">
            <w:pPr>
              <w:pStyle w:val="Default"/>
              <w:spacing w:line="520" w:lineRule="exact"/>
              <w:rPr>
                <w:rFonts w:ascii="仿宋_GB2312" w:eastAsia="仿宋_GB2312" w:hAnsi="宋体"/>
                <w:sz w:val="30"/>
                <w:szCs w:val="30"/>
              </w:rPr>
            </w:pPr>
            <w:r w:rsidRPr="004B4238">
              <w:rPr>
                <w:rFonts w:ascii="仿宋_GB2312" w:eastAsia="仿宋_GB2312" w:hAnsi="宋体" w:hint="eastAsia"/>
                <w:sz w:val="30"/>
                <w:szCs w:val="30"/>
              </w:rPr>
              <w:t>本告知书已收到。</w:t>
            </w:r>
          </w:p>
          <w:p w:rsidR="00B8576A" w:rsidRPr="004B4238" w:rsidRDefault="00B8576A" w:rsidP="004B4238">
            <w:pPr>
              <w:pStyle w:val="Default"/>
              <w:spacing w:line="520" w:lineRule="exact"/>
              <w:ind w:firstLineChars="200" w:firstLine="600"/>
              <w:rPr>
                <w:rFonts w:ascii="仿宋_GB2312" w:eastAsia="仿宋_GB2312" w:hAnsi="宋体"/>
                <w:sz w:val="30"/>
                <w:szCs w:val="30"/>
              </w:rPr>
            </w:pPr>
            <w:r w:rsidRPr="004B4238">
              <w:rPr>
                <w:rFonts w:ascii="仿宋_GB2312" w:eastAsia="仿宋_GB2312" w:hAnsi="宋体" w:hint="eastAsia"/>
                <w:sz w:val="30"/>
                <w:szCs w:val="30"/>
              </w:rPr>
              <w:t>犯罪嫌疑人：</w:t>
            </w:r>
          </w:p>
          <w:p w:rsidR="00B8576A" w:rsidRPr="00D95254" w:rsidRDefault="00B8576A" w:rsidP="00B8576A">
            <w:pPr>
              <w:pStyle w:val="Default"/>
              <w:spacing w:line="520" w:lineRule="exact"/>
              <w:ind w:leftChars="600" w:left="1260"/>
              <w:rPr>
                <w:rFonts w:ascii="仿宋_GB2312" w:eastAsia="仿宋_GB2312" w:hAnsi="宋体"/>
                <w:sz w:val="28"/>
                <w:szCs w:val="28"/>
                <w:u w:val="single"/>
              </w:rPr>
            </w:pPr>
            <w:r w:rsidRPr="004B4238">
              <w:rPr>
                <w:rFonts w:ascii="仿宋_GB2312" w:eastAsia="仿宋_GB2312" w:hAnsi="宋体" w:hint="eastAsia"/>
                <w:sz w:val="30"/>
                <w:szCs w:val="30"/>
              </w:rPr>
              <w:t>年  月  日</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sidR="00EA15B0">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535F68" w:rsidTr="00C82FBA">
        <w:trPr>
          <w:trHeight w:hRule="exact" w:val="12026"/>
          <w:jc w:val="center"/>
        </w:trPr>
        <w:tc>
          <w:tcPr>
            <w:tcW w:w="8845" w:type="dxa"/>
          </w:tcPr>
          <w:p w:rsidR="00535F68" w:rsidRDefault="00535F68" w:rsidP="00C82FBA">
            <w:pPr>
              <w:ind w:firstLineChars="400" w:firstLine="840"/>
              <w:jc w:val="center"/>
              <w:rPr>
                <w:rFonts w:ascii="宋体" w:hAnsi="宋体"/>
                <w:szCs w:val="21"/>
              </w:rPr>
            </w:pPr>
          </w:p>
          <w:p w:rsidR="00535F68" w:rsidRDefault="00535F68" w:rsidP="00C82FBA">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B8576A" w:rsidRDefault="00B8576A" w:rsidP="00B8576A">
            <w:pPr>
              <w:jc w:val="center"/>
              <w:rPr>
                <w:rFonts w:ascii="宋体" w:hAnsi="宋体"/>
                <w:b/>
                <w:sz w:val="44"/>
                <w:szCs w:val="44"/>
              </w:rPr>
            </w:pPr>
            <w:r w:rsidRPr="00B8576A">
              <w:rPr>
                <w:rFonts w:ascii="宋体" w:hAnsi="宋体" w:hint="eastAsia"/>
                <w:b/>
                <w:sz w:val="44"/>
                <w:szCs w:val="44"/>
              </w:rPr>
              <w:t>侦查阶段委托辩护人</w:t>
            </w:r>
            <w:r w:rsidRPr="00B8576A">
              <w:rPr>
                <w:rFonts w:ascii="宋体" w:hAnsi="宋体"/>
                <w:b/>
                <w:sz w:val="44"/>
                <w:szCs w:val="44"/>
              </w:rPr>
              <w:t>/</w:t>
            </w:r>
            <w:r w:rsidRPr="00B8576A">
              <w:rPr>
                <w:rFonts w:ascii="宋体" w:hAnsi="宋体" w:hint="eastAsia"/>
                <w:b/>
                <w:sz w:val="44"/>
                <w:szCs w:val="44"/>
              </w:rPr>
              <w:t>申请法律援助</w:t>
            </w:r>
          </w:p>
          <w:p w:rsidR="00535F68" w:rsidRPr="00535F68" w:rsidRDefault="00B8576A" w:rsidP="00B8576A">
            <w:pPr>
              <w:jc w:val="center"/>
              <w:rPr>
                <w:rFonts w:ascii="宋体" w:hAnsi="宋体"/>
                <w:b/>
                <w:sz w:val="44"/>
                <w:szCs w:val="44"/>
              </w:rPr>
            </w:pPr>
            <w:r w:rsidRPr="00B8576A">
              <w:rPr>
                <w:rFonts w:ascii="宋体" w:hAnsi="宋体" w:hint="eastAsia"/>
                <w:b/>
                <w:sz w:val="44"/>
                <w:szCs w:val="44"/>
              </w:rPr>
              <w:t>告知</w:t>
            </w:r>
            <w:r w:rsidRPr="00D02976">
              <w:rPr>
                <w:rFonts w:ascii="宋体" w:hAnsi="宋体" w:hint="eastAsia"/>
                <w:b/>
                <w:sz w:val="44"/>
                <w:szCs w:val="44"/>
              </w:rPr>
              <w:t>书</w:t>
            </w:r>
          </w:p>
          <w:p w:rsidR="00535F68" w:rsidRDefault="00535F68"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7456" behindDoc="0" locked="0" layoutInCell="1" allowOverlap="1" wp14:anchorId="76D5DDCE" wp14:editId="05AB16CF">
                      <wp:simplePos x="0" y="0"/>
                      <wp:positionH relativeFrom="column">
                        <wp:posOffset>-78740</wp:posOffset>
                      </wp:positionH>
                      <wp:positionV relativeFrom="paragraph">
                        <wp:posOffset>306705</wp:posOffset>
                      </wp:positionV>
                      <wp:extent cx="5622290" cy="0"/>
                      <wp:effectExtent l="6985" t="11430" r="9525" b="762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3FnLg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"/>
                  </w:pict>
                </mc:Fallback>
              </mc:AlternateContent>
            </w:r>
          </w:p>
          <w:p w:rsidR="00535F68" w:rsidRPr="007E5CD7" w:rsidRDefault="00C860A5" w:rsidP="00C82FBA">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proofErr w:type="gramStart"/>
            <w:r w:rsidR="00B8576A">
              <w:rPr>
                <w:rFonts w:ascii="楷体_GB2312" w:eastAsia="楷体_GB2312" w:cs="楷体_GB2312" w:hint="eastAsia"/>
                <w:sz w:val="28"/>
                <w:szCs w:val="28"/>
              </w:rPr>
              <w:t>侦委辩/申援</w:t>
            </w:r>
            <w:proofErr w:type="gramEnd"/>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535F68" w:rsidRDefault="00535F68" w:rsidP="00C82FBA">
            <w:pPr>
              <w:spacing w:line="600" w:lineRule="exact"/>
              <w:jc w:val="right"/>
              <w:rPr>
                <w:rFonts w:ascii="楷体_GB2312" w:eastAsia="楷体_GB2312" w:hAnsi="宋体"/>
                <w:sz w:val="28"/>
                <w:szCs w:val="28"/>
              </w:rPr>
            </w:pPr>
          </w:p>
          <w:p w:rsidR="00B8576A" w:rsidRPr="004B4238" w:rsidRDefault="00B8576A" w:rsidP="00B8576A">
            <w:pPr>
              <w:pStyle w:val="Default"/>
              <w:spacing w:line="520" w:lineRule="exact"/>
              <w:rPr>
                <w:rFonts w:ascii="仿宋_GB2312" w:eastAsia="仿宋_GB2312"/>
                <w:sz w:val="30"/>
                <w:szCs w:val="30"/>
              </w:rPr>
            </w:pPr>
            <w:r w:rsidRPr="004B4238">
              <w:rPr>
                <w:rFonts w:ascii="仿宋_GB2312" w:eastAsia="仿宋_GB2312" w:hint="eastAsia"/>
                <w:sz w:val="30"/>
                <w:szCs w:val="30"/>
                <w:u w:val="single"/>
              </w:rPr>
              <w:t xml:space="preserve">         </w:t>
            </w:r>
            <w:r w:rsidRPr="004B4238">
              <w:rPr>
                <w:rFonts w:ascii="仿宋_GB2312" w:eastAsia="仿宋_GB2312" w:hint="eastAsia"/>
                <w:sz w:val="30"/>
                <w:szCs w:val="30"/>
              </w:rPr>
              <w:t>：</w:t>
            </w:r>
          </w:p>
          <w:p w:rsidR="00B8576A" w:rsidRPr="004B4238" w:rsidRDefault="00B8576A" w:rsidP="004B4238">
            <w:pPr>
              <w:pStyle w:val="Default"/>
              <w:spacing w:line="520" w:lineRule="exact"/>
              <w:ind w:firstLineChars="200" w:firstLine="600"/>
              <w:rPr>
                <w:rFonts w:ascii="仿宋_GB2312" w:eastAsia="仿宋_GB2312"/>
                <w:sz w:val="30"/>
                <w:szCs w:val="30"/>
              </w:rPr>
            </w:pPr>
            <w:r w:rsidRPr="004B4238">
              <w:rPr>
                <w:rFonts w:ascii="仿宋_GB2312" w:eastAsia="仿宋_GB2312" w:hint="eastAsia"/>
                <w:sz w:val="30"/>
                <w:szCs w:val="30"/>
              </w:rPr>
              <w:t>本院对</w:t>
            </w:r>
            <w:r w:rsidRPr="004B4238">
              <w:rPr>
                <w:rFonts w:ascii="仿宋_GB2312" w:eastAsia="仿宋_GB2312" w:hint="eastAsia"/>
                <w:sz w:val="30"/>
                <w:szCs w:val="30"/>
                <w:u w:val="single"/>
              </w:rPr>
              <w:t xml:space="preserve">                </w:t>
            </w:r>
            <w:r w:rsidR="004B4238">
              <w:rPr>
                <w:rFonts w:ascii="仿宋_GB2312" w:eastAsia="仿宋_GB2312" w:hint="eastAsia"/>
                <w:sz w:val="30"/>
                <w:szCs w:val="30"/>
                <w:u w:val="single"/>
              </w:rPr>
              <w:t xml:space="preserve">    </w:t>
            </w:r>
            <w:r w:rsidRPr="004B4238">
              <w:rPr>
                <w:rFonts w:ascii="仿宋_GB2312" w:eastAsia="仿宋_GB2312" w:hint="eastAsia"/>
                <w:sz w:val="30"/>
                <w:szCs w:val="30"/>
                <w:u w:val="single"/>
              </w:rPr>
              <w:t xml:space="preserve">    </w:t>
            </w:r>
            <w:r w:rsidRPr="004B4238">
              <w:rPr>
                <w:rFonts w:ascii="仿宋_GB2312" w:eastAsia="仿宋_GB2312" w:hint="eastAsia"/>
                <w:sz w:val="30"/>
                <w:szCs w:val="30"/>
              </w:rPr>
              <w:t>一案已经依法立案侦查。根据《中华人民共和国刑事诉讼法》第三十四条、第三十五条之规定，现告知你有权委托辩护人，在侦查阶段只能委托律师担任辩护人。如果因经济困难或者其他原因，可以申请法律援助。</w:t>
            </w:r>
          </w:p>
          <w:p w:rsidR="00B8576A" w:rsidRPr="004B4238" w:rsidRDefault="00B8576A" w:rsidP="004B4238">
            <w:pPr>
              <w:pStyle w:val="Default"/>
              <w:spacing w:line="520" w:lineRule="exact"/>
              <w:ind w:firstLineChars="200" w:firstLine="600"/>
              <w:rPr>
                <w:rFonts w:ascii="仿宋_GB2312" w:eastAsia="仿宋_GB2312"/>
                <w:sz w:val="30"/>
                <w:szCs w:val="30"/>
              </w:rPr>
            </w:pPr>
            <w:r w:rsidRPr="004B4238">
              <w:rPr>
                <w:rFonts w:ascii="仿宋_GB2312" w:eastAsia="仿宋_GB2312" w:hint="eastAsia"/>
                <w:sz w:val="30"/>
                <w:szCs w:val="30"/>
              </w:rPr>
              <w:t>如果属于盲、聋、哑人/尚未完全丧失辨认或者控制自己行为能力的精神病人/可能被判处无期徒刑或者死刑的人，根据《中华人民共和国刑事诉讼法》第三十五条之规定，没有委托辩护人的，人民检察院将通知法律援助机构指派律师提供辩护。</w:t>
            </w:r>
          </w:p>
          <w:p w:rsidR="00B8576A" w:rsidRPr="004B4238" w:rsidRDefault="00B8576A" w:rsidP="004B4238">
            <w:pPr>
              <w:pStyle w:val="Default"/>
              <w:spacing w:line="520" w:lineRule="exact"/>
              <w:ind w:firstLineChars="200" w:firstLine="600"/>
              <w:rPr>
                <w:rFonts w:ascii="仿宋_GB2312" w:eastAsia="仿宋_GB2312"/>
                <w:sz w:val="30"/>
                <w:szCs w:val="30"/>
              </w:rPr>
            </w:pPr>
          </w:p>
          <w:p w:rsidR="00B8576A" w:rsidRPr="004B4238" w:rsidRDefault="00B8576A" w:rsidP="004B4238">
            <w:pPr>
              <w:pStyle w:val="Default"/>
              <w:spacing w:line="520" w:lineRule="exact"/>
              <w:ind w:firstLineChars="200" w:firstLine="600"/>
              <w:rPr>
                <w:rFonts w:ascii="仿宋_GB2312" w:eastAsia="仿宋_GB2312"/>
                <w:sz w:val="30"/>
                <w:szCs w:val="30"/>
              </w:rPr>
            </w:pPr>
          </w:p>
          <w:p w:rsidR="004B4238" w:rsidRDefault="00B8576A" w:rsidP="004B4238">
            <w:pPr>
              <w:pStyle w:val="Default"/>
              <w:spacing w:line="520" w:lineRule="exact"/>
              <w:ind w:leftChars="900" w:left="1890" w:firstLineChars="200" w:firstLine="600"/>
              <w:jc w:val="center"/>
              <w:rPr>
                <w:rFonts w:ascii="仿宋_GB2312" w:eastAsia="仿宋_GB2312" w:hAnsi="Times New Roman"/>
                <w:sz w:val="30"/>
                <w:szCs w:val="30"/>
              </w:rPr>
            </w:pPr>
            <w:r w:rsidRPr="004B4238">
              <w:rPr>
                <w:rFonts w:ascii="Times New Roman" w:eastAsia="仿宋_GB2312" w:hAnsi="Times New Roman" w:cs="Times New Roman"/>
                <w:sz w:val="30"/>
                <w:szCs w:val="30"/>
              </w:rPr>
              <w:t>20××</w:t>
            </w:r>
            <w:r w:rsidRPr="004B4238">
              <w:rPr>
                <w:rFonts w:ascii="仿宋_GB2312" w:eastAsia="仿宋_GB2312" w:hAnsi="Times New Roman" w:hint="eastAsia"/>
                <w:sz w:val="30"/>
                <w:szCs w:val="30"/>
              </w:rPr>
              <w:t>年</w:t>
            </w:r>
            <w:r w:rsidRPr="004B4238">
              <w:rPr>
                <w:rFonts w:ascii="Times New Roman" w:eastAsia="仿宋_GB2312" w:hAnsi="Times New Roman" w:cs="Times New Roman"/>
                <w:sz w:val="30"/>
                <w:szCs w:val="30"/>
              </w:rPr>
              <w:t>×</w:t>
            </w:r>
            <w:r w:rsidRPr="004B4238">
              <w:rPr>
                <w:rFonts w:ascii="仿宋_GB2312" w:eastAsia="仿宋_GB2312" w:hAnsi="Times New Roman" w:hint="eastAsia"/>
                <w:sz w:val="30"/>
                <w:szCs w:val="30"/>
              </w:rPr>
              <w:t>月</w:t>
            </w:r>
            <w:r w:rsidRPr="004B4238">
              <w:rPr>
                <w:rFonts w:ascii="Times New Roman" w:eastAsia="仿宋_GB2312" w:hAnsi="Times New Roman" w:cs="Times New Roman"/>
                <w:sz w:val="30"/>
                <w:szCs w:val="30"/>
              </w:rPr>
              <w:t>×</w:t>
            </w:r>
            <w:r w:rsidRPr="004B4238">
              <w:rPr>
                <w:rFonts w:ascii="仿宋_GB2312" w:eastAsia="仿宋_GB2312" w:hAnsi="Times New Roman" w:hint="eastAsia"/>
                <w:sz w:val="30"/>
                <w:szCs w:val="30"/>
              </w:rPr>
              <w:t>日</w:t>
            </w:r>
          </w:p>
          <w:p w:rsidR="00535F68" w:rsidRDefault="00B8576A" w:rsidP="004B4238">
            <w:pPr>
              <w:pStyle w:val="Default"/>
              <w:spacing w:line="520" w:lineRule="exact"/>
              <w:ind w:leftChars="900" w:left="1890" w:firstLineChars="200" w:firstLine="600"/>
              <w:jc w:val="center"/>
              <w:rPr>
                <w:rFonts w:ascii="仿宋_GB2312" w:eastAsia="仿宋_GB2312" w:hAnsi="宋体"/>
                <w:sz w:val="28"/>
                <w:szCs w:val="28"/>
              </w:rPr>
            </w:pPr>
            <w:r w:rsidRPr="004B4238">
              <w:rPr>
                <w:rFonts w:ascii="仿宋_GB2312" w:eastAsia="仿宋_GB2312" w:hAnsi="Times New Roman" w:hint="eastAsia"/>
                <w:sz w:val="30"/>
                <w:szCs w:val="30"/>
              </w:rPr>
              <w:t>（院印）</w:t>
            </w:r>
          </w:p>
        </w:tc>
      </w:tr>
    </w:tbl>
    <w:p w:rsidR="00D02976" w:rsidRPr="00D02976" w:rsidRDefault="00535F68" w:rsidP="00535F68">
      <w:pPr>
        <w:spacing w:line="360" w:lineRule="auto"/>
        <w:jc w:val="center"/>
        <w:rPr>
          <w:rFonts w:ascii="楷体_GB2312" w:eastAsia="楷体_GB2312" w:hAnsi="仿宋"/>
          <w:szCs w:val="21"/>
        </w:rPr>
      </w:pPr>
      <w:r>
        <w:rPr>
          <w:rFonts w:ascii="楷体_GB2312" w:eastAsia="楷体_GB2312" w:hAnsi="仿宋" w:hint="eastAsia"/>
          <w:szCs w:val="21"/>
        </w:rPr>
        <w:t xml:space="preserve">第三联　</w:t>
      </w:r>
      <w:r w:rsidR="00B8576A">
        <w:rPr>
          <w:rFonts w:ascii="楷体_GB2312" w:eastAsia="楷体_GB2312" w:hAnsi="仿宋" w:hint="eastAsia"/>
          <w:szCs w:val="21"/>
        </w:rPr>
        <w:t>交犯罪嫌疑</w:t>
      </w:r>
      <w:r w:rsidR="00D02976" w:rsidRPr="00D02976">
        <w:rPr>
          <w:rFonts w:ascii="楷体_GB2312" w:eastAsia="楷体_GB2312" w:hAnsi="仿宋" w:hint="eastAsia"/>
          <w:szCs w:val="21"/>
        </w:rPr>
        <w:t>人</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EA15B0" w:rsidRPr="00EA15B0" w:rsidRDefault="00EA15B0" w:rsidP="00EA15B0">
      <w:pPr>
        <w:autoSpaceDE w:val="0"/>
        <w:autoSpaceDN w:val="0"/>
        <w:adjustRightInd w:val="0"/>
        <w:jc w:val="left"/>
        <w:rPr>
          <w:rFonts w:ascii="仿宋_GB2312" w:eastAsia="仿宋_GB2312" w:hAnsiTheme="minorHAnsi" w:cs="仿宋_GB2312"/>
          <w:color w:val="000000"/>
          <w:kern w:val="0"/>
          <w:sz w:val="24"/>
        </w:rPr>
      </w:pPr>
    </w:p>
    <w:p w:rsidR="00B8576A" w:rsidRPr="00B8576A" w:rsidRDefault="00B8576A" w:rsidP="00B8576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B8576A">
        <w:rPr>
          <w:rFonts w:ascii="仿宋_GB2312" w:eastAsia="仿宋_GB2312" w:hAnsiTheme="minorHAnsi" w:cs="仿宋_GB2312" w:hint="eastAsia"/>
          <w:color w:val="000000"/>
          <w:kern w:val="0"/>
          <w:sz w:val="32"/>
          <w:szCs w:val="32"/>
        </w:rPr>
        <w:t>一、本文书依据《中华人民共和国刑事诉讼法》第三十四条、第三十五条和《人民检察院刑事诉讼规则》第四十条的规定制作。在人民检察院办理直接受理立案侦查的案件对犯罪嫌疑人第一次讯问或者采取强制措施时使用。</w:t>
      </w:r>
    </w:p>
    <w:p w:rsidR="00B8576A" w:rsidRPr="00B8576A" w:rsidRDefault="00B8576A" w:rsidP="00B8576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B8576A">
        <w:rPr>
          <w:rFonts w:ascii="仿宋_GB2312" w:eastAsia="仿宋_GB2312" w:hAnsiTheme="minorHAnsi" w:cs="仿宋_GB2312" w:hint="eastAsia"/>
          <w:color w:val="000000"/>
          <w:kern w:val="0"/>
          <w:sz w:val="32"/>
          <w:szCs w:val="32"/>
        </w:rPr>
        <w:t>二、法律依据根据案件的具体情况，分别引用《中华人民共和国刑事诉讼法》第三十四条和第三十五条的规定。</w:t>
      </w:r>
    </w:p>
    <w:p w:rsidR="004B056D" w:rsidRPr="00EA15B0" w:rsidRDefault="00B8576A" w:rsidP="00B8576A">
      <w:pPr>
        <w:autoSpaceDE w:val="0"/>
        <w:autoSpaceDN w:val="0"/>
        <w:adjustRightInd w:val="0"/>
        <w:ind w:firstLineChars="200" w:firstLine="640"/>
        <w:jc w:val="left"/>
      </w:pPr>
      <w:r w:rsidRPr="00B8576A">
        <w:rPr>
          <w:rFonts w:ascii="仿宋_GB2312" w:eastAsia="仿宋_GB2312" w:hAnsiTheme="minorHAnsi" w:cs="仿宋_GB2312" w:hint="eastAsia"/>
          <w:color w:val="000000"/>
          <w:kern w:val="0"/>
          <w:sz w:val="32"/>
          <w:szCs w:val="32"/>
        </w:rPr>
        <w:t>三、本文书共三联，第一联存根统一保存备查，第二联附卷，第三联交犯罪嫌疑人。</w:t>
      </w:r>
    </w:p>
    <w:sectPr w:rsidR="004B056D" w:rsidRPr="00EA15B0"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C00" w:rsidRDefault="001D2C00" w:rsidP="008C3ED3">
      <w:r>
        <w:separator/>
      </w:r>
    </w:p>
  </w:endnote>
  <w:endnote w:type="continuationSeparator" w:id="0">
    <w:p w:rsidR="001D2C00" w:rsidRDefault="001D2C00"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C00" w:rsidRDefault="001D2C00" w:rsidP="008C3ED3">
      <w:r>
        <w:separator/>
      </w:r>
    </w:p>
  </w:footnote>
  <w:footnote w:type="continuationSeparator" w:id="0">
    <w:p w:rsidR="001D2C00" w:rsidRDefault="001D2C00"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9401E"/>
    <w:rsid w:val="000D29D4"/>
    <w:rsid w:val="00192C2D"/>
    <w:rsid w:val="001D2C00"/>
    <w:rsid w:val="002A5177"/>
    <w:rsid w:val="004B056D"/>
    <w:rsid w:val="004B4238"/>
    <w:rsid w:val="00535F68"/>
    <w:rsid w:val="005432AF"/>
    <w:rsid w:val="00690962"/>
    <w:rsid w:val="00713F68"/>
    <w:rsid w:val="007E5CD7"/>
    <w:rsid w:val="00825CCE"/>
    <w:rsid w:val="00872897"/>
    <w:rsid w:val="008B4FDB"/>
    <w:rsid w:val="008C3ED3"/>
    <w:rsid w:val="008D28FD"/>
    <w:rsid w:val="0090344C"/>
    <w:rsid w:val="00974129"/>
    <w:rsid w:val="00A4111E"/>
    <w:rsid w:val="00B8576A"/>
    <w:rsid w:val="00BD20A2"/>
    <w:rsid w:val="00C12D44"/>
    <w:rsid w:val="00C23D6E"/>
    <w:rsid w:val="00C55146"/>
    <w:rsid w:val="00C860A5"/>
    <w:rsid w:val="00CD00DB"/>
    <w:rsid w:val="00D02976"/>
    <w:rsid w:val="00D0386A"/>
    <w:rsid w:val="00D20A7F"/>
    <w:rsid w:val="00D95254"/>
    <w:rsid w:val="00E902C5"/>
    <w:rsid w:val="00EA15B0"/>
    <w:rsid w:val="00EC30A0"/>
    <w:rsid w:val="00F95E46"/>
    <w:rsid w:val="00FA5470"/>
    <w:rsid w:val="00FB7F00"/>
    <w:rsid w:val="00FC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5</cp:revision>
  <dcterms:created xsi:type="dcterms:W3CDTF">2020-02-25T01:12:00Z</dcterms:created>
  <dcterms:modified xsi:type="dcterms:W3CDTF">2020-02-25T01:25:00Z</dcterms:modified>
</cp:coreProperties>
</file>