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6DA" w:rsidRDefault="00D606DA" w:rsidP="00D606D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D606DA" w:rsidRDefault="00A00A6A" w:rsidP="00D606DA">
      <w:pPr>
        <w:pStyle w:val="Default"/>
        <w:jc w:val="center"/>
        <w:rPr>
          <w:rFonts w:hAnsi="宋体"/>
          <w:b/>
          <w:sz w:val="44"/>
          <w:szCs w:val="44"/>
        </w:rPr>
      </w:pPr>
      <w:r w:rsidRPr="00A00A6A">
        <w:rPr>
          <w:rFonts w:hAnsi="宋体" w:hint="eastAsia"/>
          <w:b/>
          <w:sz w:val="44"/>
          <w:szCs w:val="44"/>
        </w:rPr>
        <w:t>纠正非法取证意见书</w:t>
      </w:r>
    </w:p>
    <w:p w:rsidR="00D606DA" w:rsidRDefault="00D606DA" w:rsidP="00D606DA">
      <w:pPr>
        <w:pStyle w:val="Default"/>
        <w:jc w:val="right"/>
        <w:rPr>
          <w:rFonts w:ascii="楷体_GB2312" w:eastAsia="楷体_GB2312"/>
          <w:sz w:val="28"/>
          <w:szCs w:val="28"/>
        </w:rPr>
      </w:pPr>
    </w:p>
    <w:p w:rsidR="00D606DA" w:rsidRDefault="00D606DA" w:rsidP="00D606DA">
      <w:pPr>
        <w:pStyle w:val="Default"/>
        <w:jc w:val="right"/>
        <w:rPr>
          <w:rFonts w:hAnsi="宋体"/>
          <w:b/>
          <w:sz w:val="44"/>
          <w:szCs w:val="44"/>
        </w:rPr>
      </w:pPr>
      <w:r w:rsidRPr="00C061B7">
        <w:rPr>
          <w:rFonts w:ascii="楷体_GB2312" w:eastAsia="楷体_GB2312" w:hint="eastAsia"/>
          <w:sz w:val="28"/>
          <w:szCs w:val="28"/>
        </w:rPr>
        <w:t>××</w:t>
      </w:r>
      <w:r w:rsidRPr="00C061B7">
        <w:rPr>
          <w:rFonts w:ascii="楷体_GB2312" w:eastAsia="楷体_GB2312" w:cs="楷体_GB2312" w:hint="eastAsia"/>
          <w:sz w:val="28"/>
          <w:szCs w:val="28"/>
        </w:rPr>
        <w:t>检</w:t>
      </w:r>
      <w:r w:rsidRPr="00C061B7">
        <w:rPr>
          <w:rFonts w:ascii="楷体_GB2312" w:eastAsia="楷体_GB2312" w:hint="eastAsia"/>
          <w:sz w:val="28"/>
          <w:szCs w:val="28"/>
        </w:rPr>
        <w:t>××</w:t>
      </w:r>
      <w:proofErr w:type="gramStart"/>
      <w:r w:rsidR="00A00A6A">
        <w:rPr>
          <w:rFonts w:ascii="楷体_GB2312" w:eastAsia="楷体_GB2312" w:hint="eastAsia"/>
          <w:sz w:val="28"/>
          <w:szCs w:val="28"/>
        </w:rPr>
        <w:t>纠证</w:t>
      </w:r>
      <w:r w:rsidRPr="00C061B7">
        <w:rPr>
          <w:rFonts w:ascii="楷体_GB2312" w:eastAsia="楷体_GB2312" w:hAnsi="仿宋_GB2312"/>
          <w:sz w:val="28"/>
          <w:szCs w:val="28"/>
        </w:rPr>
        <w:t>〔</w:t>
      </w:r>
      <w:r w:rsidRPr="00C061B7">
        <w:rPr>
          <w:rFonts w:ascii="Times New Roman" w:eastAsia="楷体_GB2312" w:hAnsi="Times New Roman" w:cs="Times New Roman"/>
          <w:sz w:val="28"/>
          <w:szCs w:val="28"/>
        </w:rPr>
        <w:t>20××</w:t>
      </w:r>
      <w:r w:rsidRPr="00C061B7">
        <w:rPr>
          <w:rFonts w:ascii="楷体_GB2312" w:eastAsia="楷体_GB2312" w:hAnsi="仿宋_GB2312"/>
          <w:sz w:val="28"/>
          <w:szCs w:val="28"/>
        </w:rPr>
        <w:t>〕</w:t>
      </w:r>
      <w:proofErr w:type="gramEnd"/>
      <w:r w:rsidRPr="00C061B7">
        <w:rPr>
          <w:rFonts w:ascii="Times New Roman" w:eastAsia="楷体_GB2312" w:hAnsi="Times New Roman" w:cs="Times New Roman"/>
          <w:sz w:val="28"/>
          <w:szCs w:val="28"/>
        </w:rPr>
        <w:t>××</w:t>
      </w:r>
      <w:r w:rsidRPr="00C061B7">
        <w:rPr>
          <w:rFonts w:ascii="楷体_GB2312" w:eastAsia="楷体_GB2312" w:hAnsi="楷体_GB2312" w:cs="楷体_GB2312" w:hint="eastAsia"/>
          <w:sz w:val="28"/>
          <w:szCs w:val="28"/>
        </w:rPr>
        <w:t>号</w:t>
      </w:r>
    </w:p>
    <w:p w:rsidR="00D606DA" w:rsidRPr="00535F68" w:rsidRDefault="00D606DA" w:rsidP="00D606DA">
      <w:pPr>
        <w:pStyle w:val="Default"/>
        <w:rPr>
          <w:rFonts w:ascii="仿宋_GB2312" w:eastAsia="仿宋_GB2312"/>
          <w:sz w:val="32"/>
          <w:szCs w:val="32"/>
        </w:rPr>
      </w:pPr>
      <w:r>
        <w:rPr>
          <w:rFonts w:ascii="仿宋_GB2312" w:eastAsia="仿宋_GB2312" w:hint="eastAsia"/>
          <w:sz w:val="32"/>
          <w:szCs w:val="32"/>
          <w:u w:val="single"/>
        </w:rPr>
        <w:t xml:space="preserve">         </w:t>
      </w:r>
      <w:r w:rsidR="00A00A6A">
        <w:rPr>
          <w:rFonts w:ascii="仿宋_GB2312" w:eastAsia="仿宋_GB2312" w:hint="eastAsia"/>
          <w:sz w:val="32"/>
          <w:szCs w:val="32"/>
        </w:rPr>
        <w:t>（发往单位）</w:t>
      </w:r>
      <w:r>
        <w:rPr>
          <w:rFonts w:ascii="仿宋_GB2312" w:eastAsia="仿宋_GB2312" w:hint="eastAsia"/>
          <w:sz w:val="32"/>
          <w:szCs w:val="32"/>
        </w:rPr>
        <w:t>：</w:t>
      </w:r>
    </w:p>
    <w:p w:rsidR="00A00A6A" w:rsidRPr="00A00A6A" w:rsidRDefault="00A00A6A" w:rsidP="00A00A6A">
      <w:pPr>
        <w:pStyle w:val="Default"/>
        <w:ind w:firstLineChars="200" w:firstLine="640"/>
        <w:rPr>
          <w:rFonts w:ascii="仿宋_GB2312" w:eastAsia="仿宋_GB2312" w:hint="eastAsia"/>
          <w:sz w:val="32"/>
          <w:szCs w:val="32"/>
        </w:rPr>
      </w:pPr>
      <w:r w:rsidRPr="00A00A6A">
        <w:rPr>
          <w:rFonts w:ascii="仿宋_GB2312" w:eastAsia="仿宋_GB2312" w:hint="eastAsia"/>
          <w:sz w:val="32"/>
          <w:szCs w:val="32"/>
        </w:rPr>
        <w:t>本院在开展</w:t>
      </w:r>
      <w:r>
        <w:rPr>
          <w:rFonts w:ascii="仿宋_GB2312" w:eastAsia="仿宋_GB2312" w:hint="eastAsia"/>
          <w:sz w:val="32"/>
          <w:szCs w:val="32"/>
          <w:u w:val="single"/>
        </w:rPr>
        <w:t xml:space="preserve">         </w:t>
      </w:r>
      <w:r w:rsidRPr="00A00A6A">
        <w:rPr>
          <w:rFonts w:ascii="仿宋_GB2312" w:eastAsia="仿宋_GB2312" w:hint="eastAsia"/>
          <w:sz w:val="32"/>
          <w:szCs w:val="32"/>
        </w:rPr>
        <w:t>工作中，发现</w:t>
      </w:r>
      <w:r>
        <w:rPr>
          <w:rFonts w:ascii="仿宋_GB2312" w:eastAsia="仿宋_GB2312" w:hint="eastAsia"/>
          <w:sz w:val="32"/>
          <w:szCs w:val="32"/>
          <w:u w:val="single"/>
        </w:rPr>
        <w:t xml:space="preserve">       </w:t>
      </w:r>
      <w:r w:rsidRPr="00A00A6A">
        <w:rPr>
          <w:rFonts w:ascii="仿宋_GB2312" w:eastAsia="仿宋_GB2312" w:hint="eastAsia"/>
          <w:sz w:val="32"/>
          <w:szCs w:val="32"/>
        </w:rPr>
        <w:t>（写明人民检察院接到报案、控告、举报或者发现的非法取证的情况以及对涉嫌非法取证行为进行调查核实的情况。包括非法取证人员的姓名、单位、职务、非法取证事实等。非法取证事实，要写明非法取证时间、地点、经过、手段、目的和后果等。）</w:t>
      </w:r>
    </w:p>
    <w:p w:rsidR="00A00A6A" w:rsidRPr="00A00A6A" w:rsidRDefault="00A00A6A" w:rsidP="00A00A6A">
      <w:pPr>
        <w:pStyle w:val="Default"/>
        <w:ind w:firstLineChars="200" w:firstLine="640"/>
        <w:rPr>
          <w:rFonts w:ascii="仿宋_GB2312" w:eastAsia="仿宋_GB2312" w:hint="eastAsia"/>
          <w:sz w:val="32"/>
          <w:szCs w:val="32"/>
        </w:rPr>
      </w:pPr>
      <w:r w:rsidRPr="00A00A6A">
        <w:rPr>
          <w:rFonts w:ascii="仿宋_GB2312" w:eastAsia="仿宋_GB2312" w:hint="eastAsia"/>
          <w:sz w:val="32"/>
          <w:szCs w:val="32"/>
        </w:rPr>
        <w:t>本院认为</w:t>
      </w:r>
      <w:r>
        <w:rPr>
          <w:rFonts w:ascii="仿宋_GB2312" w:eastAsia="仿宋_GB2312" w:hint="eastAsia"/>
          <w:sz w:val="32"/>
          <w:szCs w:val="32"/>
          <w:u w:val="single"/>
        </w:rPr>
        <w:t xml:space="preserve">        </w:t>
      </w:r>
      <w:r w:rsidRPr="00A00A6A">
        <w:rPr>
          <w:rFonts w:ascii="仿宋_GB2312" w:eastAsia="仿宋_GB2312" w:hint="eastAsia"/>
          <w:sz w:val="32"/>
          <w:szCs w:val="32"/>
        </w:rPr>
        <w:t>（写明认定存在非法取证行为的理由和法律依据。）</w:t>
      </w:r>
    </w:p>
    <w:p w:rsidR="00A00A6A" w:rsidRDefault="00A00A6A" w:rsidP="00A00A6A">
      <w:pPr>
        <w:pStyle w:val="Default"/>
        <w:ind w:firstLineChars="200" w:firstLine="640"/>
        <w:rPr>
          <w:rFonts w:ascii="仿宋_GB2312" w:eastAsia="仿宋_GB2312" w:hint="eastAsia"/>
          <w:sz w:val="32"/>
          <w:szCs w:val="32"/>
        </w:rPr>
      </w:pPr>
      <w:r w:rsidRPr="00A00A6A">
        <w:rPr>
          <w:rFonts w:ascii="仿宋_GB2312" w:eastAsia="仿宋_GB2312" w:hint="eastAsia"/>
          <w:sz w:val="32"/>
          <w:szCs w:val="32"/>
        </w:rPr>
        <w:t>（写明具体的纠正意见）根据</w:t>
      </w:r>
      <w:r>
        <w:rPr>
          <w:rFonts w:ascii="仿宋_GB2312" w:eastAsia="仿宋_GB2312" w:hint="eastAsia"/>
          <w:sz w:val="32"/>
          <w:szCs w:val="32"/>
          <w:u w:val="single"/>
        </w:rPr>
        <w:t xml:space="preserve">        </w:t>
      </w:r>
      <w:r w:rsidRPr="00A00A6A">
        <w:rPr>
          <w:rFonts w:ascii="仿宋_GB2312" w:eastAsia="仿宋_GB2312" w:hint="eastAsia"/>
          <w:sz w:val="32"/>
          <w:szCs w:val="32"/>
        </w:rPr>
        <w:t>（法律依据）的规定，特向你</w:t>
      </w:r>
      <w:r>
        <w:rPr>
          <w:rFonts w:ascii="仿宋_GB2312" w:eastAsia="仿宋_GB2312" w:hint="eastAsia"/>
          <w:sz w:val="32"/>
          <w:szCs w:val="32"/>
          <w:u w:val="single"/>
        </w:rPr>
        <w:t xml:space="preserve">  </w:t>
      </w:r>
      <w:r w:rsidRPr="00A00A6A">
        <w:rPr>
          <w:rFonts w:ascii="仿宋_GB2312" w:eastAsia="仿宋_GB2312" w:hint="eastAsia"/>
          <w:sz w:val="32"/>
          <w:szCs w:val="32"/>
        </w:rPr>
        <w:t>提出纠正意见，请在收到本意见书后十五日内，将纠正情况书面告知本院。</w:t>
      </w:r>
    </w:p>
    <w:p w:rsidR="00A00A6A" w:rsidRPr="00A00A6A" w:rsidRDefault="00A00A6A" w:rsidP="00A00A6A">
      <w:pPr>
        <w:pStyle w:val="Default"/>
        <w:ind w:firstLineChars="200" w:firstLine="640"/>
        <w:rPr>
          <w:rFonts w:ascii="仿宋_GB2312" w:eastAsia="仿宋_GB2312" w:hint="eastAsia"/>
          <w:sz w:val="32"/>
          <w:szCs w:val="32"/>
        </w:rPr>
      </w:pPr>
      <w:r w:rsidRPr="00A00A6A">
        <w:rPr>
          <w:rFonts w:ascii="仿宋_GB2312" w:eastAsia="仿宋_GB2312" w:hint="eastAsia"/>
          <w:sz w:val="32"/>
          <w:szCs w:val="32"/>
        </w:rPr>
        <w:t>附件:1．证明非法取证事实存在的证据材料；</w:t>
      </w:r>
    </w:p>
    <w:p w:rsidR="00A00A6A" w:rsidRPr="00A00A6A" w:rsidRDefault="00A00A6A" w:rsidP="00A00A6A">
      <w:pPr>
        <w:pStyle w:val="Default"/>
        <w:ind w:leftChars="400" w:left="840" w:firstLineChars="200" w:firstLine="640"/>
        <w:rPr>
          <w:rFonts w:ascii="仿宋_GB2312" w:eastAsia="仿宋_GB2312" w:hint="eastAsia"/>
          <w:sz w:val="32"/>
          <w:szCs w:val="32"/>
        </w:rPr>
      </w:pPr>
      <w:r w:rsidRPr="00A00A6A">
        <w:rPr>
          <w:rFonts w:ascii="仿宋_GB2312" w:eastAsia="仿宋_GB2312" w:hint="eastAsia"/>
          <w:sz w:val="32"/>
          <w:szCs w:val="32"/>
        </w:rPr>
        <w:t>2．联系方式；</w:t>
      </w:r>
    </w:p>
    <w:p w:rsidR="00D606DA" w:rsidRPr="000C19B0" w:rsidRDefault="00A00A6A" w:rsidP="00A00A6A">
      <w:pPr>
        <w:pStyle w:val="Default"/>
        <w:ind w:leftChars="400" w:left="840" w:firstLineChars="200" w:firstLine="640"/>
        <w:rPr>
          <w:rFonts w:ascii="仿宋_GB2312" w:eastAsia="仿宋_GB2312"/>
          <w:sz w:val="32"/>
          <w:szCs w:val="32"/>
        </w:rPr>
      </w:pPr>
      <w:r w:rsidRPr="00A00A6A">
        <w:rPr>
          <w:rFonts w:ascii="仿宋_GB2312" w:eastAsia="仿宋_GB2312" w:hint="eastAsia"/>
          <w:sz w:val="32"/>
          <w:szCs w:val="32"/>
        </w:rPr>
        <w:t>3．相关法律法规。</w:t>
      </w:r>
    </w:p>
    <w:p w:rsidR="00D606DA" w:rsidRDefault="00D606DA" w:rsidP="00D606DA">
      <w:pPr>
        <w:pStyle w:val="Default"/>
        <w:ind w:leftChars="1400" w:left="294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D606DA" w:rsidRDefault="00D606DA" w:rsidP="003E69B0">
      <w:pPr>
        <w:pStyle w:val="Default"/>
        <w:ind w:leftChars="1400" w:left="2940" w:firstLineChars="200" w:firstLine="640"/>
        <w:jc w:val="center"/>
        <w:rPr>
          <w:rFonts w:hAnsi="宋体"/>
          <w:b/>
          <w:sz w:val="44"/>
          <w:szCs w:val="44"/>
        </w:rPr>
      </w:pPr>
      <w:r w:rsidRPr="005432AF">
        <w:rPr>
          <w:rFonts w:ascii="仿宋_GB2312" w:eastAsia="仿宋_GB2312" w:hAnsi="Times New Roman" w:hint="eastAsia"/>
          <w:sz w:val="32"/>
          <w:szCs w:val="32"/>
        </w:rPr>
        <w:t>（院印）</w:t>
      </w:r>
    </w:p>
    <w:p w:rsidR="004B056D" w:rsidRPr="00A4111E" w:rsidRDefault="004B056D" w:rsidP="00D606DA">
      <w:pPr>
        <w:pStyle w:val="Default"/>
        <w:jc w:val="center"/>
        <w:rPr>
          <w:b/>
          <w:sz w:val="44"/>
          <w:szCs w:val="44"/>
        </w:rPr>
      </w:pPr>
      <w:bookmarkStart w:id="0" w:name="_GoBack"/>
      <w:bookmarkEnd w:id="0"/>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A00A6A" w:rsidRPr="00A00A6A" w:rsidRDefault="00A00A6A" w:rsidP="00A00A6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A00A6A">
        <w:rPr>
          <w:rFonts w:ascii="仿宋_GB2312" w:eastAsia="仿宋_GB2312" w:hAnsiTheme="minorHAnsi" w:cs="仿宋_GB2312" w:hint="eastAsia"/>
          <w:color w:val="000000"/>
          <w:kern w:val="0"/>
          <w:sz w:val="32"/>
          <w:szCs w:val="32"/>
        </w:rPr>
        <w:t>一、本文书依据《中华人民共和国刑事诉讼法》第五十七条、最高人民法院、最高人民检察院、公安部、国家安全部、司法部《关于办理刑事案件严格排除非法证据若干问题的规定》第十四条、《人民检察院刑事诉讼规则》第七十三条的规定制作。为人民检察院在审查逮捕、审查起诉中依法纠正</w:t>
      </w:r>
      <w:proofErr w:type="gramStart"/>
      <w:r w:rsidRPr="00A00A6A">
        <w:rPr>
          <w:rFonts w:ascii="仿宋_GB2312" w:eastAsia="仿宋_GB2312" w:hAnsiTheme="minorHAnsi" w:cs="仿宋_GB2312" w:hint="eastAsia"/>
          <w:color w:val="000000"/>
          <w:kern w:val="0"/>
          <w:sz w:val="32"/>
          <w:szCs w:val="32"/>
        </w:rPr>
        <w:t>侦查机关非法</w:t>
      </w:r>
      <w:proofErr w:type="gramEnd"/>
      <w:r w:rsidRPr="00A00A6A">
        <w:rPr>
          <w:rFonts w:ascii="仿宋_GB2312" w:eastAsia="仿宋_GB2312" w:hAnsiTheme="minorHAnsi" w:cs="仿宋_GB2312" w:hint="eastAsia"/>
          <w:color w:val="000000"/>
          <w:kern w:val="0"/>
          <w:sz w:val="32"/>
          <w:szCs w:val="32"/>
        </w:rPr>
        <w:t>取证行为时使用。</w:t>
      </w:r>
    </w:p>
    <w:p w:rsidR="00A00A6A" w:rsidRPr="00A00A6A" w:rsidRDefault="00A00A6A" w:rsidP="00A00A6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A00A6A">
        <w:rPr>
          <w:rFonts w:ascii="仿宋_GB2312" w:eastAsia="仿宋_GB2312" w:hAnsiTheme="minorHAnsi" w:cs="仿宋_GB2312" w:hint="eastAsia"/>
          <w:color w:val="000000"/>
          <w:kern w:val="0"/>
          <w:sz w:val="32"/>
          <w:szCs w:val="32"/>
        </w:rPr>
        <w:t>二、本文书一式二份，一份送达</w:t>
      </w:r>
      <w:proofErr w:type="gramStart"/>
      <w:r w:rsidRPr="00A00A6A">
        <w:rPr>
          <w:rFonts w:ascii="仿宋_GB2312" w:eastAsia="仿宋_GB2312" w:hAnsiTheme="minorHAnsi" w:cs="仿宋_GB2312" w:hint="eastAsia"/>
          <w:color w:val="000000"/>
          <w:kern w:val="0"/>
          <w:sz w:val="32"/>
          <w:szCs w:val="32"/>
        </w:rPr>
        <w:t>侦查机</w:t>
      </w:r>
      <w:proofErr w:type="gramEnd"/>
      <w:r w:rsidRPr="00A00A6A">
        <w:rPr>
          <w:rFonts w:ascii="仿宋_GB2312" w:eastAsia="仿宋_GB2312" w:hAnsiTheme="minorHAnsi" w:cs="仿宋_GB2312" w:hint="eastAsia"/>
          <w:color w:val="000000"/>
          <w:kern w:val="0"/>
          <w:sz w:val="32"/>
          <w:szCs w:val="32"/>
        </w:rPr>
        <w:t>关，一份附卷。</w:t>
      </w:r>
    </w:p>
    <w:p w:rsidR="00A00A6A" w:rsidRPr="00A00A6A" w:rsidRDefault="00A00A6A" w:rsidP="00A00A6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A00A6A">
        <w:rPr>
          <w:rFonts w:ascii="仿宋_GB2312" w:eastAsia="仿宋_GB2312" w:hAnsiTheme="minorHAnsi" w:cs="仿宋_GB2312" w:hint="eastAsia"/>
          <w:color w:val="000000"/>
          <w:kern w:val="0"/>
          <w:sz w:val="32"/>
          <w:szCs w:val="32"/>
        </w:rPr>
        <w:t>三、本文书采用叙述式，按以下层次叙写：</w:t>
      </w:r>
    </w:p>
    <w:p w:rsidR="00A00A6A" w:rsidRPr="00A00A6A" w:rsidRDefault="00A00A6A" w:rsidP="00A00A6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A00A6A">
        <w:rPr>
          <w:rFonts w:ascii="仿宋_GB2312" w:eastAsia="仿宋_GB2312" w:hAnsiTheme="minorHAnsi" w:cs="仿宋_GB2312" w:hint="eastAsia"/>
          <w:color w:val="000000"/>
          <w:kern w:val="0"/>
          <w:sz w:val="32"/>
          <w:szCs w:val="32"/>
        </w:rPr>
        <w:t>1.发往单位。</w:t>
      </w:r>
    </w:p>
    <w:p w:rsidR="00A00A6A" w:rsidRPr="00A00A6A" w:rsidRDefault="00A00A6A" w:rsidP="00A00A6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A00A6A">
        <w:rPr>
          <w:rFonts w:ascii="仿宋_GB2312" w:eastAsia="仿宋_GB2312" w:hAnsiTheme="minorHAnsi" w:cs="仿宋_GB2312" w:hint="eastAsia"/>
          <w:color w:val="000000"/>
          <w:kern w:val="0"/>
          <w:sz w:val="32"/>
          <w:szCs w:val="32"/>
        </w:rPr>
        <w:t>2.说明人民检察院接到报案、控告、举报或者发现的非法取证的情况。</w:t>
      </w:r>
    </w:p>
    <w:p w:rsidR="00A00A6A" w:rsidRPr="00A00A6A" w:rsidRDefault="00A00A6A" w:rsidP="00A00A6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A00A6A">
        <w:rPr>
          <w:rFonts w:ascii="仿宋_GB2312" w:eastAsia="仿宋_GB2312" w:hAnsiTheme="minorHAnsi" w:cs="仿宋_GB2312" w:hint="eastAsia"/>
          <w:color w:val="000000"/>
          <w:kern w:val="0"/>
          <w:sz w:val="32"/>
          <w:szCs w:val="32"/>
        </w:rPr>
        <w:t>3.对涉嫌的非法取证行为进行调查核实的情况。</w:t>
      </w:r>
    </w:p>
    <w:p w:rsidR="00A00A6A" w:rsidRPr="00A00A6A" w:rsidRDefault="00A00A6A" w:rsidP="00A00A6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A00A6A">
        <w:rPr>
          <w:rFonts w:ascii="仿宋_GB2312" w:eastAsia="仿宋_GB2312" w:hAnsiTheme="minorHAnsi" w:cs="仿宋_GB2312" w:hint="eastAsia"/>
          <w:color w:val="000000"/>
          <w:kern w:val="0"/>
          <w:sz w:val="32"/>
          <w:szCs w:val="32"/>
        </w:rPr>
        <w:t>4.认定存在非法取证行为的理由和法律依据。</w:t>
      </w:r>
    </w:p>
    <w:p w:rsidR="004B056D" w:rsidRDefault="00A00A6A" w:rsidP="00A00A6A">
      <w:pPr>
        <w:autoSpaceDE w:val="0"/>
        <w:autoSpaceDN w:val="0"/>
        <w:adjustRightInd w:val="0"/>
        <w:ind w:firstLineChars="200" w:firstLine="640"/>
        <w:jc w:val="left"/>
      </w:pPr>
      <w:r w:rsidRPr="00A00A6A">
        <w:rPr>
          <w:rFonts w:ascii="仿宋_GB2312" w:eastAsia="仿宋_GB2312" w:hAnsiTheme="minorHAnsi" w:cs="仿宋_GB2312" w:hint="eastAsia"/>
          <w:color w:val="000000"/>
          <w:kern w:val="0"/>
          <w:sz w:val="32"/>
          <w:szCs w:val="32"/>
        </w:rPr>
        <w:t>5.提出纠正意见。</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AD7" w:rsidRDefault="00AE0AD7" w:rsidP="0040527A">
      <w:r>
        <w:separator/>
      </w:r>
    </w:p>
  </w:endnote>
  <w:endnote w:type="continuationSeparator" w:id="0">
    <w:p w:rsidR="00AE0AD7" w:rsidRDefault="00AE0AD7"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AD7" w:rsidRDefault="00AE0AD7" w:rsidP="0040527A">
      <w:r>
        <w:separator/>
      </w:r>
    </w:p>
  </w:footnote>
  <w:footnote w:type="continuationSeparator" w:id="0">
    <w:p w:rsidR="00AE0AD7" w:rsidRDefault="00AE0AD7"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126C3B"/>
    <w:rsid w:val="00182623"/>
    <w:rsid w:val="00183CC1"/>
    <w:rsid w:val="001A3CA5"/>
    <w:rsid w:val="001A5203"/>
    <w:rsid w:val="00256BBD"/>
    <w:rsid w:val="003D5786"/>
    <w:rsid w:val="003E69B0"/>
    <w:rsid w:val="003F7DA8"/>
    <w:rsid w:val="00402E88"/>
    <w:rsid w:val="0040527A"/>
    <w:rsid w:val="0041473A"/>
    <w:rsid w:val="004B056D"/>
    <w:rsid w:val="005307C4"/>
    <w:rsid w:val="00535F68"/>
    <w:rsid w:val="005432AF"/>
    <w:rsid w:val="005675FA"/>
    <w:rsid w:val="0068721A"/>
    <w:rsid w:val="006C4B10"/>
    <w:rsid w:val="007305FE"/>
    <w:rsid w:val="007375E0"/>
    <w:rsid w:val="00753F5C"/>
    <w:rsid w:val="007621F8"/>
    <w:rsid w:val="007B2138"/>
    <w:rsid w:val="00820B0E"/>
    <w:rsid w:val="008630E7"/>
    <w:rsid w:val="00866A2D"/>
    <w:rsid w:val="00893D49"/>
    <w:rsid w:val="0092512A"/>
    <w:rsid w:val="0099158A"/>
    <w:rsid w:val="00A00A6A"/>
    <w:rsid w:val="00A4111E"/>
    <w:rsid w:val="00A64ECD"/>
    <w:rsid w:val="00AE0AD7"/>
    <w:rsid w:val="00B929E2"/>
    <w:rsid w:val="00BB039C"/>
    <w:rsid w:val="00BD20A2"/>
    <w:rsid w:val="00BD58A2"/>
    <w:rsid w:val="00BF2A6B"/>
    <w:rsid w:val="00C061B7"/>
    <w:rsid w:val="00C07069"/>
    <w:rsid w:val="00C17FE7"/>
    <w:rsid w:val="00C77B80"/>
    <w:rsid w:val="00C9090A"/>
    <w:rsid w:val="00D46B9F"/>
    <w:rsid w:val="00D606DA"/>
    <w:rsid w:val="00DC526D"/>
    <w:rsid w:val="00DE2BC5"/>
    <w:rsid w:val="00E22665"/>
    <w:rsid w:val="00E33864"/>
    <w:rsid w:val="00E50A93"/>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2020-02-25T05:47:00Z</dcterms:created>
  <dcterms:modified xsi:type="dcterms:W3CDTF">2020-02-25T05:50:00Z</dcterms:modified>
</cp:coreProperties>
</file>