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81307A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最高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C83D00" w:rsidP="00470A32">
      <w:pPr>
        <w:pStyle w:val="Default"/>
        <w:jc w:val="center"/>
        <w:rPr>
          <w:b/>
          <w:sz w:val="44"/>
          <w:szCs w:val="44"/>
        </w:rPr>
      </w:pPr>
      <w:r w:rsidRPr="00C83D00">
        <w:rPr>
          <w:rFonts w:hint="eastAsia"/>
          <w:b/>
          <w:sz w:val="44"/>
          <w:szCs w:val="44"/>
        </w:rPr>
        <w:t>不予核准追诉决定书</w:t>
      </w:r>
    </w:p>
    <w:p w:rsidR="00E208FB" w:rsidRDefault="00E208FB" w:rsidP="00E208FB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Pr="0055015B" w:rsidRDefault="0081307A" w:rsidP="00E208FB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高</w:t>
      </w:r>
      <w:r w:rsidR="00E208FB"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E208FB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033D86">
        <w:rPr>
          <w:rFonts w:ascii="楷体_GB2312" w:eastAsia="楷体_GB2312" w:hint="eastAsia"/>
          <w:sz w:val="28"/>
          <w:szCs w:val="28"/>
        </w:rPr>
        <w:t>不</w:t>
      </w:r>
      <w:r>
        <w:rPr>
          <w:rFonts w:ascii="楷体_GB2312" w:eastAsia="楷体_GB2312" w:hint="eastAsia"/>
          <w:sz w:val="28"/>
          <w:szCs w:val="28"/>
        </w:rPr>
        <w:t>核追</w:t>
      </w:r>
      <w:r w:rsidR="00E208FB" w:rsidRPr="0055015B">
        <w:rPr>
          <w:rFonts w:ascii="楷体_GB2312" w:eastAsia="楷体_GB2312" w:hAnsi="仿宋_GB2312"/>
          <w:sz w:val="28"/>
          <w:szCs w:val="28"/>
        </w:rPr>
        <w:t>〔</w:t>
      </w:r>
      <w:r w:rsidR="00E208FB"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="00E208FB" w:rsidRPr="0055015B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="00E208FB"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="00E208FB"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  <w:bookmarkEnd w:id="0"/>
    </w:p>
    <w:p w:rsidR="00E208FB" w:rsidRPr="00E208FB" w:rsidRDefault="00E208FB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81307A" w:rsidRPr="0081307A" w:rsidRDefault="00470A32" w:rsidP="0081307A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81307A" w:rsidRPr="0081307A">
        <w:rPr>
          <w:rFonts w:ascii="仿宋_GB2312" w:eastAsia="仿宋_GB2312" w:hint="eastAsia"/>
          <w:color w:val="000000"/>
          <w:sz w:val="32"/>
          <w:szCs w:val="32"/>
        </w:rPr>
        <w:t>人民检察院（报请核准追诉的省级人民检察院）：</w:t>
      </w:r>
    </w:p>
    <w:p w:rsidR="00470A32" w:rsidRDefault="0081307A" w:rsidP="0081307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1307A">
        <w:rPr>
          <w:rFonts w:ascii="仿宋_GB2312" w:eastAsia="仿宋_GB2312" w:hint="eastAsia"/>
          <w:color w:val="000000"/>
          <w:sz w:val="32"/>
          <w:szCs w:val="32"/>
        </w:rPr>
        <w:t>你院以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号文书报请核准追诉的犯罪嫌疑人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一案，本院经审查认为</w:t>
      </w:r>
      <w:r w:rsidR="00033D86" w:rsidRPr="00033D86">
        <w:rPr>
          <w:rFonts w:ascii="仿宋_GB2312" w:eastAsia="仿宋_GB2312" w:hint="eastAsia"/>
          <w:color w:val="000000"/>
          <w:sz w:val="32"/>
          <w:szCs w:val="32"/>
        </w:rPr>
        <w:t>，……（根据案件情况和《人民检察院刑事诉讼规则》第三百二十二条规定的核准追诉条件，概括写明不予核准追诉的理由）。根据《中华人民共和国刑法》第八十七条第四项的规定（对发生在1997年10月1日之前的犯罪决定不予核准追诉的，根据1979年《中华人民共和国刑法》第七十六条第四项的规定），决定对犯罪嫌疑人</w:t>
      </w:r>
      <w:r w:rsidR="00033D86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033D86" w:rsidRPr="00033D86">
        <w:rPr>
          <w:rFonts w:ascii="仿宋_GB2312" w:eastAsia="仿宋_GB2312" w:hint="eastAsia"/>
          <w:color w:val="000000"/>
          <w:sz w:val="32"/>
          <w:szCs w:val="32"/>
        </w:rPr>
        <w:t>不予核准追诉。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033D86" w:rsidRDefault="00033D86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033D86" w:rsidRDefault="00033D86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033D86" w:rsidRPr="00033D86" w:rsidRDefault="00033D86" w:rsidP="00033D8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33D8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法》第八十七条第四项（或者1979年《中华人民共和国刑法》第七十六条第四项）和《人民检察院刑事诉讼规则》第三百二十五条的规定制作，为最高人民检察院对报请核准追诉的案件决定不予核准追诉时使用。</w:t>
      </w:r>
    </w:p>
    <w:p w:rsidR="004B056D" w:rsidRDefault="00033D86" w:rsidP="00033D86">
      <w:pPr>
        <w:autoSpaceDE w:val="0"/>
        <w:autoSpaceDN w:val="0"/>
        <w:adjustRightInd w:val="0"/>
        <w:ind w:firstLineChars="200" w:firstLine="640"/>
        <w:jc w:val="left"/>
      </w:pPr>
      <w:r w:rsidRPr="00033D8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二、本文书一式四份，一份最高人民检察院附卷，一份报请核准追诉的省级人民检察院，一份送达移送案件的</w:t>
      </w:r>
      <w:proofErr w:type="gramStart"/>
      <w:r w:rsidRPr="00033D8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033D8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关，一份送达</w:t>
      </w:r>
      <w:proofErr w:type="gramStart"/>
      <w:r w:rsidRPr="00033D8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033D8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关对应的同级人民检察院。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EC" w:rsidRDefault="00745AEC" w:rsidP="0040527A">
      <w:r>
        <w:separator/>
      </w:r>
    </w:p>
  </w:endnote>
  <w:endnote w:type="continuationSeparator" w:id="0">
    <w:p w:rsidR="00745AEC" w:rsidRDefault="00745AEC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EC" w:rsidRDefault="00745AEC" w:rsidP="0040527A">
      <w:r>
        <w:separator/>
      </w:r>
    </w:p>
  </w:footnote>
  <w:footnote w:type="continuationSeparator" w:id="0">
    <w:p w:rsidR="00745AEC" w:rsidRDefault="00745AEC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7305FE"/>
    <w:rsid w:val="007375E0"/>
    <w:rsid w:val="00745AEC"/>
    <w:rsid w:val="00753F5C"/>
    <w:rsid w:val="007621F8"/>
    <w:rsid w:val="007B2138"/>
    <w:rsid w:val="0081307A"/>
    <w:rsid w:val="00820B0E"/>
    <w:rsid w:val="008630E7"/>
    <w:rsid w:val="00866A2D"/>
    <w:rsid w:val="00893D49"/>
    <w:rsid w:val="0092512A"/>
    <w:rsid w:val="0099158A"/>
    <w:rsid w:val="0099216E"/>
    <w:rsid w:val="009A3A37"/>
    <w:rsid w:val="00A00A6A"/>
    <w:rsid w:val="00A26706"/>
    <w:rsid w:val="00A4111E"/>
    <w:rsid w:val="00A64ECD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2020-03-11T06:02:00Z</dcterms:created>
  <dcterms:modified xsi:type="dcterms:W3CDTF">2020-03-11T06:03:00Z</dcterms:modified>
</cp:coreProperties>
</file>