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80" w:rsidRDefault="00796280" w:rsidP="00796280">
      <w:pPr>
        <w:adjustRightInd w:val="0"/>
        <w:snapToGrid w:val="0"/>
        <w:spacing w:line="540" w:lineRule="exact"/>
        <w:jc w:val="center"/>
        <w:rPr>
          <w:rFonts w:ascii="宋体" w:eastAsia="宋体" w:hAnsi="宋体" w:cs="宋体" w:hint="eastAsia"/>
          <w:b/>
          <w:sz w:val="44"/>
        </w:rPr>
      </w:pPr>
      <w:bookmarkStart w:id="0" w:name="_GoBack"/>
      <w:r>
        <w:rPr>
          <w:rFonts w:ascii="宋体" w:eastAsia="宋体" w:hAnsi="宋体" w:cs="宋体" w:hint="eastAsia"/>
          <w:b/>
          <w:sz w:val="44"/>
        </w:rPr>
        <w:t>关于</w:t>
      </w:r>
      <w:r w:rsidRPr="00796280">
        <w:rPr>
          <w:rFonts w:ascii="宋体" w:eastAsia="宋体" w:hAnsi="宋体" w:cs="宋体" w:hint="eastAsia"/>
          <w:b/>
          <w:sz w:val="44"/>
        </w:rPr>
        <w:t>×××</w:t>
      </w:r>
      <w:r>
        <w:rPr>
          <w:rFonts w:ascii="宋体" w:eastAsia="宋体" w:hAnsi="宋体" w:cs="宋体" w:hint="eastAsia"/>
          <w:b/>
          <w:sz w:val="44"/>
        </w:rPr>
        <w:t>申诉案复查终结报告</w:t>
      </w:r>
    </w:p>
    <w:bookmarkEnd w:id="0"/>
    <w:p w:rsidR="00796280" w:rsidRDefault="00796280" w:rsidP="00796280">
      <w:pPr>
        <w:rPr>
          <w:rFonts w:ascii="仿宋_GB2312" w:hint="eastAsia"/>
          <w:szCs w:val="32"/>
        </w:rPr>
      </w:pPr>
    </w:p>
    <w:p w:rsidR="00796280" w:rsidRDefault="00796280" w:rsidP="00796280">
      <w:pPr>
        <w:ind w:firstLineChars="200" w:firstLine="632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一、申诉人基本情况及与原案的关系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申诉人……（写明申诉人的姓名、性别、出生日期、民族、文化程度、工作单位及职务、住址等，申诉人在原案中的诉讼地位或者与原案当事人之间的关系）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（申诉人委托律师代理申诉的，应当写明委托代理人的基本情况）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（申诉人是被害人的，或者是法定代理人、近亲属的，或者还有其他原案被告人的，应当写明原案被告人、被处理人或者其他原案被告人的基本情况）</w:t>
      </w:r>
    </w:p>
    <w:p w:rsidR="00796280" w:rsidRDefault="00796280" w:rsidP="00796280">
      <w:pPr>
        <w:ind w:firstLineChars="200" w:firstLine="632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二、</w:t>
      </w:r>
      <w:r>
        <w:rPr>
          <w:rFonts w:ascii="黑体" w:eastAsia="黑体" w:hAnsi="华文仿宋" w:hint="eastAsia"/>
          <w:szCs w:val="32"/>
        </w:rPr>
        <w:t>案件来源、申诉处理过程及</w:t>
      </w:r>
      <w:r>
        <w:rPr>
          <w:rFonts w:ascii="黑体" w:eastAsia="黑体" w:hAnsi="黑体" w:cs="黑体" w:hint="eastAsia"/>
          <w:bCs/>
          <w:szCs w:val="32"/>
        </w:rPr>
        <w:t>申诉理由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申诉人×××不服×××人民法院或者人民检察院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（写明文号）刑事判决、裁定或者决定，提出申诉。（写明申诉处理过程。对经过多次处理的，写明每一次办理的经过及结论）申诉人×××仍不服，向我院提出申诉。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申诉理由是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（申诉理由应进行梳理，概括叙述。理由较多的，分项列明。）</w:t>
      </w:r>
    </w:p>
    <w:p w:rsidR="00796280" w:rsidRDefault="00796280" w:rsidP="00796280">
      <w:pPr>
        <w:ind w:firstLineChars="200" w:firstLine="632"/>
        <w:rPr>
          <w:rFonts w:ascii="黑体" w:eastAsia="黑体" w:hAnsi="黑体" w:cs="黑体" w:hint="eastAsia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三、原案诉讼过程、认定事实及适用法律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写明原案简要诉讼过程，原判决、裁定或者处理决定认定的事实及适用法律。原案经过多次处理的，应当分别写明，如果认定事实一致的，可简要概括叙述。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黑体" w:eastAsia="黑体" w:hint="eastAsia"/>
          <w:szCs w:val="32"/>
        </w:rPr>
        <w:lastRenderedPageBreak/>
        <w:t>四、复查认定的事实及证据</w:t>
      </w:r>
    </w:p>
    <w:p w:rsidR="00796280" w:rsidRDefault="00796280" w:rsidP="00796280">
      <w:pPr>
        <w:ind w:firstLineChars="200" w:firstLine="632"/>
        <w:rPr>
          <w:rFonts w:ascii="仿宋_GB2312" w:hAnsi="仿宋_GB2312" w:hint="eastAsia"/>
          <w:color w:val="000008"/>
        </w:rPr>
      </w:pPr>
      <w:r>
        <w:rPr>
          <w:rFonts w:ascii="仿宋_GB2312" w:hAnsi="仿宋_GB2312" w:hint="eastAsia"/>
          <w:color w:val="000008"/>
        </w:rPr>
        <w:t>本部分是复查终结报告的制作重点，应包括以下内容：</w:t>
      </w:r>
    </w:p>
    <w:p w:rsidR="00796280" w:rsidRDefault="00796280" w:rsidP="00796280">
      <w:pPr>
        <w:ind w:firstLineChars="200" w:firstLine="632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（一）复查简要过程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简要叙述审查申诉材料、阅卷、听取申诉人及其委托代理律师意见、调查及询问有关人员、讯问原审被告人等事项。</w:t>
      </w:r>
    </w:p>
    <w:p w:rsidR="00796280" w:rsidRDefault="00796280" w:rsidP="00796280">
      <w:pPr>
        <w:ind w:firstLineChars="200" w:firstLine="632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（二）复查认定的事实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写明经过上述复查工作后认定的案件事实。</w:t>
      </w:r>
    </w:p>
    <w:p w:rsidR="00796280" w:rsidRDefault="00796280" w:rsidP="00796280">
      <w:pPr>
        <w:ind w:firstLineChars="200" w:firstLine="632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（三）认定上述事实的证据及对证据的分析论证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1．证据的列举说明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复查认定的事实均应当有证据支持。承办人要对全案证据进行梳理，重点围绕复查认定事实列举证据。根据不同案件的具体情况，列举证据的方式可以有所不同，但应当客观、全面。对于复查认定事实与原案认定事实不一致的，在充分列举复查认定事实的相关证据的基础上，对原案认定事实采信的证据，及一些案件未予采纳的证据也应当列明。每份证据后应当概括说明该证据证明了什么，与其他证据的吻合和矛盾之处及存在的其他问题。列举证据的顺序以案件破获，案情发展；先客观性证据，后主观性证据；先被害人陈述、证人证言，后犯罪嫌疑人供述和辩解的原则排列。特殊情况，承办人可以灵活掌握。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2．对证据的分析论证</w:t>
      </w:r>
    </w:p>
    <w:p w:rsidR="00796280" w:rsidRDefault="00796280" w:rsidP="00796280">
      <w:pPr>
        <w:ind w:firstLineChars="200" w:firstLine="632"/>
        <w:rPr>
          <w:rFonts w:ascii="仿宋_GB2312" w:hAnsi="仿宋_GB2312" w:hint="eastAsia"/>
          <w:color w:val="000008"/>
        </w:rPr>
      </w:pPr>
      <w:r>
        <w:rPr>
          <w:rFonts w:ascii="仿宋_GB2312" w:hAnsi="仿宋_GB2312" w:hint="eastAsia"/>
          <w:color w:val="000008"/>
        </w:rPr>
        <w:t>对证据的分析论证可根据案件具体情况进行叙述，</w:t>
      </w:r>
      <w:r>
        <w:rPr>
          <w:rFonts w:ascii="仿宋_GB2312" w:hint="eastAsia"/>
          <w:szCs w:val="32"/>
        </w:rPr>
        <w:t>结合存在的问题，对所列证据的证明力、客观性、合法性以及证据间的关</w:t>
      </w:r>
      <w:r>
        <w:rPr>
          <w:rFonts w:ascii="仿宋_GB2312" w:hint="eastAsia"/>
          <w:szCs w:val="32"/>
        </w:rPr>
        <w:lastRenderedPageBreak/>
        <w:t>联性等进行综合分析论证，从而得出原案的证据体系是否完善、证据是否充分的结论。</w:t>
      </w:r>
      <w:r>
        <w:rPr>
          <w:rFonts w:ascii="仿宋_GB2312" w:hAnsi="仿宋_GB2312" w:hint="eastAsia"/>
          <w:color w:val="000008"/>
        </w:rPr>
        <w:t>对于事实清楚，客观证据扎实的，可简写或不写。对于主要靠言词证据、间接证据定案的，应详写，在确定、分析矛盾点、关联点、空白点的基础上，详细阐述定案证据能否形成完整锁链、得出能够排除合理怀疑的结论。对于犯罪嫌疑人翻供的，对翻供的内容、翻供的原因以及翻供是否合理等进行分析，作出结论；对于提取、固定证据、司法鉴定等方面存在缺陷、瑕疵的证据，在分析论证的基础上得出是否影响证据使用、事实认定的结论。</w:t>
      </w:r>
    </w:p>
    <w:p w:rsidR="00796280" w:rsidRDefault="00796280" w:rsidP="00796280">
      <w:pPr>
        <w:ind w:firstLineChars="200" w:firstLine="632"/>
        <w:rPr>
          <w:rFonts w:ascii="楷体_GB2312" w:eastAsia="楷体_GB2312" w:hAnsi="楷体_GB2312" w:cs="楷体_GB2312" w:hint="eastAsia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（四）关于申诉人提出的申诉理由</w:t>
      </w:r>
    </w:p>
    <w:p w:rsidR="00796280" w:rsidRDefault="00796280" w:rsidP="00796280">
      <w:pPr>
        <w:ind w:firstLineChars="200" w:firstLine="632"/>
      </w:pPr>
      <w:r>
        <w:rPr>
          <w:rFonts w:ascii="仿宋_GB2312" w:hint="eastAsia"/>
          <w:szCs w:val="32"/>
        </w:rPr>
        <w:t>根据复查认定的事实、在案证据和法律规定，对申诉人提出的申诉理由有无事实和法律依据、有无证据支持进行分析评判，对申诉理由是否成立作出说明，有针对性地进行</w:t>
      </w:r>
      <w:r>
        <w:t>释法说理。</w:t>
      </w:r>
    </w:p>
    <w:p w:rsidR="00796280" w:rsidRDefault="00796280" w:rsidP="00796280">
      <w:pPr>
        <w:ind w:firstLineChars="200" w:firstLine="632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五、需要说明的问题</w:t>
      </w:r>
    </w:p>
    <w:p w:rsidR="00796280" w:rsidRDefault="00796280" w:rsidP="00796280">
      <w:pPr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　　对与案件的事实认定、处理有关联、影响，在</w:t>
      </w:r>
      <w:r>
        <w:rPr>
          <w:rFonts w:ascii="仿宋_GB2312" w:hAnsi="仿宋_GB2312" w:hint="eastAsia"/>
          <w:color w:val="000008"/>
        </w:rPr>
        <w:t>前几项中</w:t>
      </w:r>
      <w:r>
        <w:rPr>
          <w:rFonts w:ascii="仿宋_GB2312" w:hint="eastAsia"/>
          <w:szCs w:val="32"/>
        </w:rPr>
        <w:t>又不</w:t>
      </w:r>
      <w:r>
        <w:rPr>
          <w:rFonts w:ascii="仿宋_GB2312" w:hAnsi="仿宋_GB2312" w:hint="eastAsia"/>
          <w:color w:val="000008"/>
        </w:rPr>
        <w:t>宜</w:t>
      </w:r>
      <w:r>
        <w:rPr>
          <w:rFonts w:ascii="仿宋_GB2312" w:hint="eastAsia"/>
          <w:szCs w:val="32"/>
        </w:rPr>
        <w:t>表述的问题可在本部分予以说明。说明的问题应是</w:t>
      </w:r>
      <w:r>
        <w:rPr>
          <w:rFonts w:ascii="仿宋_GB2312" w:hAnsi="仿宋_GB2312" w:hint="eastAsia"/>
          <w:color w:val="000008"/>
        </w:rPr>
        <w:t>已客观存在的具体情况。</w:t>
      </w:r>
      <w:r>
        <w:rPr>
          <w:rFonts w:ascii="仿宋_GB2312" w:hint="eastAsia"/>
          <w:szCs w:val="32"/>
        </w:rPr>
        <w:t>例如：1.原案未查清的问题或者存在的问题、缺陷、瑕疵；2.案发及确定犯罪嫌疑人的情况；3.关于是否存在刑讯逼供等办案违法问题；4.原审被告人服刑表现及赔偿、悔罪等情况；5.申诉人申诉期间表现及社会反映；6.承办检察官认为需要说明的其他问题等。如果没有需要说明的，本部分可以省略。</w:t>
      </w:r>
    </w:p>
    <w:p w:rsidR="00796280" w:rsidRDefault="00796280" w:rsidP="00796280">
      <w:pPr>
        <w:ind w:firstLineChars="200" w:firstLine="632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六、复查处理意见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基于复查认定的事实和证据，依据法律规定，对原判决、裁定或者决定认定事实是否清楚，证据是否确实充分，适用法律是否正确，处理是否适当提出明确审查意见；对申诉理由是否成立提出明确</w:t>
      </w:r>
      <w:r>
        <w:rPr>
          <w:rFonts w:ascii="仿宋_GB2312" w:hAnsi="仿宋_GB2312" w:hint="eastAsia"/>
          <w:color w:val="000008"/>
        </w:rPr>
        <w:t>审查</w:t>
      </w:r>
      <w:r>
        <w:rPr>
          <w:rFonts w:ascii="仿宋_GB2312" w:hint="eastAsia"/>
          <w:szCs w:val="32"/>
        </w:rPr>
        <w:t>意见。最后</w:t>
      </w:r>
      <w:r>
        <w:rPr>
          <w:rFonts w:ascii="仿宋_GB2312" w:hAnsi="仿宋_GB2312" w:hint="eastAsia"/>
          <w:color w:val="000008"/>
        </w:rPr>
        <w:t>根据案件总体情况</w:t>
      </w:r>
      <w:r>
        <w:rPr>
          <w:rFonts w:ascii="仿宋_GB2312" w:hint="eastAsia"/>
          <w:szCs w:val="32"/>
        </w:rPr>
        <w:t>对该申诉案件的处理提出明确的复查结论。</w:t>
      </w: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</w:p>
    <w:p w:rsidR="00796280" w:rsidRDefault="00796280" w:rsidP="00796280">
      <w:pPr>
        <w:ind w:firstLineChars="200" w:firstLine="632"/>
        <w:rPr>
          <w:rFonts w:ascii="仿宋_GB2312" w:hint="eastAsia"/>
          <w:szCs w:val="32"/>
        </w:rPr>
      </w:pPr>
    </w:p>
    <w:p w:rsidR="00796280" w:rsidRDefault="00796280" w:rsidP="00796280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 承办人：</w:t>
      </w:r>
    </w:p>
    <w:p w:rsidR="00796280" w:rsidRDefault="00796280" w:rsidP="00796280">
      <w:pPr>
        <w:wordWrap w:val="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                                  年  月  日 </w:t>
      </w: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spacing w:line="540" w:lineRule="exact"/>
        <w:ind w:right="320"/>
        <w:jc w:val="right"/>
        <w:rPr>
          <w:rFonts w:ascii="仿宋_GB2312" w:hint="eastAsia"/>
          <w:szCs w:val="32"/>
        </w:rPr>
      </w:pPr>
    </w:p>
    <w:p w:rsidR="00796280" w:rsidRDefault="00796280" w:rsidP="00796280">
      <w:pPr>
        <w:jc w:val="center"/>
        <w:rPr>
          <w:rFonts w:ascii="宋体" w:eastAsia="宋体" w:hAnsi="宋体" w:cs="宋体" w:hint="eastAsia"/>
          <w:bCs/>
          <w:sz w:val="44"/>
          <w:szCs w:val="44"/>
        </w:rPr>
      </w:pPr>
      <w:r>
        <w:rPr>
          <w:rFonts w:ascii="宋体" w:eastAsia="宋体" w:hAnsi="宋体" w:cs="宋体" w:hint="eastAsia"/>
          <w:bCs/>
          <w:sz w:val="44"/>
          <w:szCs w:val="44"/>
        </w:rPr>
        <w:br w:type="page"/>
      </w:r>
      <w:r>
        <w:rPr>
          <w:rFonts w:ascii="宋体" w:eastAsia="宋体" w:hAnsi="宋体" w:cs="宋体" w:hint="eastAsia"/>
          <w:bCs/>
          <w:sz w:val="44"/>
          <w:szCs w:val="44"/>
        </w:rPr>
        <w:lastRenderedPageBreak/>
        <w:t>制作说明</w:t>
      </w:r>
    </w:p>
    <w:p w:rsidR="00796280" w:rsidRDefault="00796280" w:rsidP="00796280">
      <w:pPr>
        <w:spacing w:line="600" w:lineRule="exact"/>
        <w:rPr>
          <w:rFonts w:hint="eastAsia"/>
          <w:b/>
        </w:rPr>
      </w:pPr>
      <w:r>
        <w:rPr>
          <w:rFonts w:hint="eastAsia"/>
          <w:b/>
        </w:rPr>
        <w:t xml:space="preserve">    </w:t>
      </w:r>
    </w:p>
    <w:p w:rsidR="00796280" w:rsidRDefault="00796280" w:rsidP="00796280">
      <w:pPr>
        <w:ind w:firstLineChars="200" w:firstLine="632"/>
        <w:rPr>
          <w:rFonts w:ascii="仿宋_GB2312" w:hint="eastAsia"/>
          <w:bCs/>
          <w:szCs w:val="32"/>
        </w:rPr>
      </w:pPr>
      <w:r>
        <w:rPr>
          <w:rFonts w:hint="eastAsia"/>
          <w:bCs/>
        </w:rPr>
        <w:t>一、</w:t>
      </w:r>
      <w:r>
        <w:rPr>
          <w:rFonts w:ascii="仿宋_GB2312" w:hint="eastAsia"/>
          <w:szCs w:val="32"/>
        </w:rPr>
        <w:t>本文书根据《</w:t>
      </w:r>
      <w:r>
        <w:t>人民检察院</w:t>
      </w:r>
      <w:r>
        <w:rPr>
          <w:rFonts w:hint="eastAsia"/>
        </w:rPr>
        <w:t>办理</w:t>
      </w:r>
      <w:r>
        <w:t>刑事申诉案件规定</w:t>
      </w:r>
      <w:r>
        <w:rPr>
          <w:rFonts w:hint="eastAsia"/>
          <w:szCs w:val="32"/>
        </w:rPr>
        <w:t>》</w:t>
      </w:r>
      <w:r>
        <w:rPr>
          <w:rFonts w:ascii="仿宋_GB2312" w:hint="eastAsia"/>
          <w:szCs w:val="32"/>
        </w:rPr>
        <w:t>第三十五条规定制作，</w:t>
      </w:r>
      <w:r>
        <w:rPr>
          <w:rFonts w:ascii="仿宋_GB2312" w:hint="eastAsia"/>
          <w:bCs/>
          <w:szCs w:val="32"/>
        </w:rPr>
        <w:t>供人民检察院办理刑事申诉案件复查终结时使用。</w:t>
      </w:r>
    </w:p>
    <w:p w:rsidR="00796280" w:rsidRDefault="00796280" w:rsidP="00796280">
      <w:pPr>
        <w:ind w:firstLineChars="200" w:firstLine="632"/>
        <w:rPr>
          <w:rFonts w:ascii="仿宋_GB2312"/>
          <w:bCs/>
          <w:szCs w:val="32"/>
        </w:rPr>
      </w:pPr>
      <w:r>
        <w:rPr>
          <w:rFonts w:ascii="仿宋_GB2312" w:hint="eastAsia"/>
          <w:bCs/>
          <w:szCs w:val="32"/>
        </w:rPr>
        <w:t>二、本文书由案件承办检察官制作，承办检察官或者检察官办案组成员署名。</w:t>
      </w:r>
    </w:p>
    <w:p w:rsidR="00D245A6" w:rsidRPr="00796280" w:rsidRDefault="00796280" w:rsidP="00796280">
      <w:pPr>
        <w:ind w:firstLineChars="200" w:firstLine="632"/>
      </w:pPr>
      <w:r>
        <w:rPr>
          <w:rFonts w:ascii="仿宋_GB2312" w:hint="eastAsia"/>
          <w:bCs/>
          <w:szCs w:val="32"/>
        </w:rPr>
        <w:t>三、本文书为工作文书，附卷。</w:t>
      </w:r>
    </w:p>
    <w:sectPr w:rsidR="00D245A6" w:rsidRPr="00796280">
      <w:footerReference w:type="even" r:id="rId7"/>
      <w:footerReference w:type="default" r:id="rId8"/>
      <w:pgSz w:w="11906" w:h="16838"/>
      <w:pgMar w:top="2098" w:right="1474" w:bottom="1984" w:left="1587" w:header="851" w:footer="1588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42F" w:rsidRDefault="00B6142F">
      <w:r>
        <w:separator/>
      </w:r>
    </w:p>
  </w:endnote>
  <w:endnote w:type="continuationSeparator" w:id="0">
    <w:p w:rsidR="00B6142F" w:rsidRDefault="00B6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E73393">
    <w:pPr>
      <w:pStyle w:val="a4"/>
      <w:ind w:right="360" w:firstLine="36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70040" wp14:editId="1F415F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44E" w:rsidRDefault="00E73393">
                          <w:pPr>
                            <w:snapToGrid w:val="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70040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yGtwIAAKo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B+lOyGtwIAAKo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01244E" w:rsidRDefault="00E73393">
                    <w:pPr>
                      <w:snapToGrid w:val="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4E" w:rsidRDefault="00B6142F">
    <w:pPr>
      <w:pStyle w:val="a4"/>
      <w:ind w:right="360" w:firstLine="360"/>
      <w:rPr>
        <w:rFonts w:ascii="仿宋_GB2312" w:hAnsi="仿宋_GB2312" w:cs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42F" w:rsidRDefault="00B6142F">
      <w:r>
        <w:separator/>
      </w:r>
    </w:p>
  </w:footnote>
  <w:footnote w:type="continuationSeparator" w:id="0">
    <w:p w:rsidR="00B6142F" w:rsidRDefault="00B61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BEAFC"/>
    <w:multiLevelType w:val="singleLevel"/>
    <w:tmpl w:val="339BE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3"/>
    <w:rsid w:val="00000F10"/>
    <w:rsid w:val="000D0327"/>
    <w:rsid w:val="001874E0"/>
    <w:rsid w:val="0022545B"/>
    <w:rsid w:val="00253F61"/>
    <w:rsid w:val="002C6A29"/>
    <w:rsid w:val="003736AB"/>
    <w:rsid w:val="00377FB3"/>
    <w:rsid w:val="003E5B1E"/>
    <w:rsid w:val="00457683"/>
    <w:rsid w:val="004F7574"/>
    <w:rsid w:val="005F411E"/>
    <w:rsid w:val="00796280"/>
    <w:rsid w:val="008351D9"/>
    <w:rsid w:val="00884C65"/>
    <w:rsid w:val="009B1CDC"/>
    <w:rsid w:val="009C6E1B"/>
    <w:rsid w:val="00A430A6"/>
    <w:rsid w:val="00B6142F"/>
    <w:rsid w:val="00B64139"/>
    <w:rsid w:val="00B64B28"/>
    <w:rsid w:val="00C46D6E"/>
    <w:rsid w:val="00CB2F59"/>
    <w:rsid w:val="00D245A6"/>
    <w:rsid w:val="00D964D0"/>
    <w:rsid w:val="00DB3B66"/>
    <w:rsid w:val="00E069C2"/>
    <w:rsid w:val="00E73393"/>
    <w:rsid w:val="00ED1CF7"/>
    <w:rsid w:val="00EE165A"/>
    <w:rsid w:val="00F756E8"/>
    <w:rsid w:val="00FB5078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850CE7-5376-4A02-B86A-BB9C4CF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733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64139"/>
    <w:pPr>
      <w:keepNext/>
      <w:keepLines/>
      <w:spacing w:before="100" w:beforeAutospacing="1" w:after="100" w:afterAutospacing="1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73393"/>
    <w:pPr>
      <w:ind w:firstLineChars="200" w:firstLine="420"/>
    </w:pPr>
  </w:style>
  <w:style w:type="paragraph" w:styleId="a4">
    <w:name w:val="footer"/>
    <w:basedOn w:val="a"/>
    <w:link w:val="Char"/>
    <w:rsid w:val="00E7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73393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semiHidden/>
    <w:unhideWhenUsed/>
    <w:rsid w:val="00E73393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5"/>
    <w:next w:val="a"/>
    <w:link w:val="2Char"/>
    <w:qFormat/>
    <w:rsid w:val="00E73393"/>
    <w:pPr>
      <w:ind w:leftChars="0" w:left="0" w:firstLineChars="200" w:firstLine="880"/>
    </w:pPr>
    <w:rPr>
      <w:sz w:val="21"/>
    </w:rPr>
  </w:style>
  <w:style w:type="character" w:customStyle="1" w:styleId="2Char">
    <w:name w:val="正文首行缩进 2 Char"/>
    <w:basedOn w:val="Char0"/>
    <w:link w:val="2"/>
    <w:rsid w:val="00E73393"/>
    <w:rPr>
      <w:rFonts w:ascii="Times New Roman" w:eastAsia="仿宋_GB2312" w:hAnsi="Times New Roman" w:cs="Times New Roman"/>
      <w:sz w:val="32"/>
      <w:szCs w:val="24"/>
    </w:rPr>
  </w:style>
  <w:style w:type="paragraph" w:styleId="a6">
    <w:name w:val="header"/>
    <w:basedOn w:val="a"/>
    <w:link w:val="Char1"/>
    <w:uiPriority w:val="99"/>
    <w:unhideWhenUsed/>
    <w:rsid w:val="009B1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B1CDC"/>
    <w:rPr>
      <w:rFonts w:ascii="Times New Roman" w:eastAsia="仿宋_GB2312" w:hAnsi="Times New Roman" w:cs="Times New Roman"/>
      <w:sz w:val="18"/>
      <w:szCs w:val="18"/>
    </w:rPr>
  </w:style>
  <w:style w:type="paragraph" w:styleId="a7">
    <w:name w:val="Salutation"/>
    <w:basedOn w:val="a"/>
    <w:next w:val="a"/>
    <w:link w:val="Char2"/>
    <w:rsid w:val="009B1CDC"/>
    <w:rPr>
      <w:rFonts w:ascii="仿宋_GB2312" w:hAnsi="宋体"/>
      <w:szCs w:val="32"/>
    </w:rPr>
  </w:style>
  <w:style w:type="character" w:customStyle="1" w:styleId="Char2">
    <w:name w:val="称呼 Char"/>
    <w:basedOn w:val="a0"/>
    <w:link w:val="a7"/>
    <w:rsid w:val="009B1CDC"/>
    <w:rPr>
      <w:rFonts w:ascii="仿宋_GB2312" w:eastAsia="仿宋_GB2312" w:hAnsi="宋体" w:cs="Times New Roman"/>
      <w:sz w:val="32"/>
      <w:szCs w:val="32"/>
    </w:rPr>
  </w:style>
  <w:style w:type="paragraph" w:customStyle="1" w:styleId="p0">
    <w:name w:val="p0"/>
    <w:basedOn w:val="a"/>
    <w:unhideWhenUsed/>
    <w:qFormat/>
    <w:rsid w:val="009B1CDC"/>
    <w:pPr>
      <w:widowControl/>
    </w:pPr>
    <w:rPr>
      <w:rFonts w:hint="eastAsia"/>
    </w:rPr>
  </w:style>
  <w:style w:type="character" w:customStyle="1" w:styleId="1Char">
    <w:name w:val="标题 1 Char"/>
    <w:basedOn w:val="a0"/>
    <w:link w:val="1"/>
    <w:rsid w:val="00B6413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0">
    <w:name w:val="0"/>
    <w:basedOn w:val="a"/>
    <w:rsid w:val="00253F61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1556</Characters>
  <Application>Microsoft Office Word</Application>
  <DocSecurity>0</DocSecurity>
  <Lines>12</Lines>
  <Paragraphs>3</Paragraphs>
  <ScaleCrop>false</ScaleCrop>
  <Company>wimxt.com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2020-11-10T00:00:00Z</cp:lastPrinted>
  <dcterms:created xsi:type="dcterms:W3CDTF">2020-11-10T00:01:00Z</dcterms:created>
  <dcterms:modified xsi:type="dcterms:W3CDTF">2020-11-10T00:01:00Z</dcterms:modified>
</cp:coreProperties>
</file>