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7E25FA" w:rsidP="00470A32">
      <w:pPr>
        <w:pStyle w:val="Default"/>
        <w:jc w:val="center"/>
        <w:rPr>
          <w:b/>
          <w:sz w:val="44"/>
          <w:szCs w:val="44"/>
        </w:rPr>
      </w:pPr>
      <w:r w:rsidRPr="007E25FA">
        <w:rPr>
          <w:rFonts w:hint="eastAsia"/>
          <w:b/>
          <w:sz w:val="44"/>
          <w:szCs w:val="44"/>
        </w:rPr>
        <w:t>量刑建议书</w:t>
      </w:r>
    </w:p>
    <w:p w:rsidR="007E25FA" w:rsidRPr="00793E6C" w:rsidRDefault="00793E6C" w:rsidP="00793E6C">
      <w:pPr>
        <w:pStyle w:val="Default"/>
        <w:jc w:val="center"/>
        <w:rPr>
          <w:rFonts w:ascii="楷体_GB2312" w:eastAsia="楷体_GB2312" w:hint="eastAsia"/>
          <w:sz w:val="28"/>
          <w:szCs w:val="28"/>
        </w:rPr>
      </w:pPr>
      <w:bookmarkStart w:id="0" w:name="wh2"/>
      <w:r w:rsidRPr="00BA76C1">
        <w:rPr>
          <w:rFonts w:ascii="楷体_GB2312" w:eastAsia="楷体_GB2312" w:hint="eastAsia"/>
          <w:sz w:val="28"/>
          <w:szCs w:val="28"/>
        </w:rPr>
        <w:t>（</w:t>
      </w:r>
      <w:r>
        <w:rPr>
          <w:rFonts w:ascii="楷体_GB2312" w:eastAsia="楷体_GB2312" w:hint="eastAsia"/>
          <w:sz w:val="28"/>
          <w:szCs w:val="28"/>
        </w:rPr>
        <w:t>认罪认罚案件适用</w:t>
      </w:r>
      <w:r w:rsidRPr="00BA76C1">
        <w:rPr>
          <w:rFonts w:ascii="楷体_GB2312" w:eastAsia="楷体_GB2312" w:hint="eastAsia"/>
          <w:sz w:val="28"/>
          <w:szCs w:val="28"/>
        </w:rPr>
        <w:t>）</w:t>
      </w:r>
    </w:p>
    <w:p w:rsidR="007E25FA" w:rsidRDefault="007E25FA" w:rsidP="007E25FA">
      <w:pPr>
        <w:pStyle w:val="Default"/>
        <w:spacing w:line="520" w:lineRule="exac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Pr>
          <w:rFonts w:ascii="楷体_GB2312" w:eastAsia="楷体_GB2312" w:hint="eastAsia"/>
          <w:sz w:val="28"/>
          <w:szCs w:val="28"/>
        </w:rPr>
        <w:t>量建</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proofErr w:type="gramEnd"/>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Pr="007E25FA" w:rsidRDefault="007A216E" w:rsidP="007E25FA">
      <w:pPr>
        <w:pStyle w:val="Default"/>
        <w:spacing w:line="520" w:lineRule="exact"/>
        <w:jc w:val="right"/>
        <w:rPr>
          <w:rFonts w:ascii="楷体_GB2312" w:eastAsia="楷体_GB2312"/>
          <w:sz w:val="28"/>
          <w:szCs w:val="28"/>
        </w:rPr>
      </w:pPr>
    </w:p>
    <w:bookmarkEnd w:id="0"/>
    <w:p w:rsidR="00793E6C" w:rsidRPr="00793E6C" w:rsidRDefault="00793E6C" w:rsidP="00793E6C">
      <w:pPr>
        <w:spacing w:line="520" w:lineRule="exact"/>
        <w:ind w:rightChars="12" w:right="25" w:firstLineChars="200" w:firstLine="640"/>
        <w:rPr>
          <w:rFonts w:ascii="仿宋_GB2312" w:eastAsia="仿宋_GB2312" w:hint="eastAsia"/>
          <w:color w:val="000000"/>
          <w:sz w:val="32"/>
          <w:szCs w:val="32"/>
        </w:rPr>
      </w:pPr>
      <w:r w:rsidRPr="00793E6C">
        <w:rPr>
          <w:rFonts w:ascii="仿宋_GB2312" w:eastAsia="仿宋_GB2312" w:hint="eastAsia"/>
          <w:color w:val="000000"/>
          <w:sz w:val="32"/>
          <w:szCs w:val="32"/>
        </w:rPr>
        <w:t>本院以</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号起诉书提起公诉的</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一案，经审查认为，被告人</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的行为已触犯《中华人民共和国刑法》</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之规定，犯罪事实清楚，证据确实、充分，应当以</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罪追究其刑事责任。</w:t>
      </w:r>
    </w:p>
    <w:p w:rsidR="00793E6C" w:rsidRPr="00793E6C" w:rsidRDefault="00793E6C" w:rsidP="00793E6C">
      <w:pPr>
        <w:spacing w:line="520" w:lineRule="exact"/>
        <w:ind w:rightChars="12" w:right="25" w:firstLineChars="200" w:firstLine="640"/>
        <w:rPr>
          <w:rFonts w:ascii="仿宋_GB2312" w:eastAsia="仿宋_GB2312" w:hint="eastAsia"/>
          <w:color w:val="000000"/>
          <w:sz w:val="32"/>
          <w:szCs w:val="32"/>
        </w:rPr>
      </w:pPr>
      <w:r w:rsidRPr="00793E6C">
        <w:rPr>
          <w:rFonts w:ascii="仿宋_GB2312" w:eastAsia="仿宋_GB2312" w:hint="eastAsia"/>
          <w:color w:val="000000"/>
          <w:sz w:val="32"/>
          <w:szCs w:val="32"/>
        </w:rPr>
        <w:t>1.被告人</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自愿如实供述涉嫌的犯罪事实，对指控的犯罪没有异议，接受刑事处罚，建议判处被告人</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w:t>
      </w:r>
    </w:p>
    <w:p w:rsidR="00793E6C" w:rsidRPr="00793E6C" w:rsidRDefault="00793E6C" w:rsidP="00793E6C">
      <w:pPr>
        <w:spacing w:line="520" w:lineRule="exact"/>
        <w:ind w:rightChars="12" w:right="25" w:firstLineChars="200" w:firstLine="640"/>
        <w:rPr>
          <w:rFonts w:ascii="仿宋_GB2312" w:eastAsia="仿宋_GB2312" w:hint="eastAsia"/>
          <w:color w:val="000000"/>
          <w:sz w:val="32"/>
          <w:szCs w:val="32"/>
        </w:rPr>
      </w:pPr>
      <w:r w:rsidRPr="00793E6C">
        <w:rPr>
          <w:rFonts w:ascii="仿宋_GB2312" w:eastAsia="仿宋_GB2312" w:hint="eastAsia"/>
          <w:color w:val="000000"/>
          <w:sz w:val="32"/>
          <w:szCs w:val="32"/>
        </w:rPr>
        <w:t>2.被告人</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自愿如实供述涉嫌的犯罪事实，对指控的犯罪没有异议，接受刑事处罚，建议判处被告人</w:t>
      </w:r>
      <w:r>
        <w:rPr>
          <w:rFonts w:ascii="仿宋_GB2312" w:eastAsia="仿宋_GB2312" w:hint="eastAsia"/>
          <w:color w:val="000000"/>
          <w:sz w:val="32"/>
          <w:szCs w:val="32"/>
          <w:u w:val="single"/>
        </w:rPr>
        <w:t xml:space="preserve">          </w:t>
      </w:r>
      <w:r w:rsidRPr="00793E6C">
        <w:rPr>
          <w:rFonts w:ascii="仿宋_GB2312" w:eastAsia="仿宋_GB2312" w:hint="eastAsia"/>
          <w:color w:val="000000"/>
          <w:sz w:val="32"/>
          <w:szCs w:val="32"/>
        </w:rPr>
        <w:t>。</w:t>
      </w:r>
    </w:p>
    <w:p w:rsidR="007E25FA" w:rsidRPr="007E25FA" w:rsidRDefault="00793E6C" w:rsidP="00793E6C">
      <w:pPr>
        <w:spacing w:line="520" w:lineRule="exact"/>
        <w:ind w:rightChars="12" w:right="25" w:firstLineChars="200" w:firstLine="640"/>
        <w:rPr>
          <w:rFonts w:ascii="仿宋_GB2312" w:eastAsia="仿宋_GB2312" w:hint="eastAsia"/>
          <w:color w:val="000000"/>
          <w:sz w:val="32"/>
          <w:szCs w:val="32"/>
        </w:rPr>
      </w:pPr>
      <w:r w:rsidRPr="00793E6C">
        <w:rPr>
          <w:rFonts w:ascii="仿宋_GB2312" w:eastAsia="仿宋_GB2312" w:hint="eastAsia"/>
          <w:color w:val="000000"/>
          <w:sz w:val="32"/>
          <w:szCs w:val="32"/>
        </w:rPr>
        <w:t>……</w:t>
      </w:r>
    </w:p>
    <w:p w:rsidR="007E25FA" w:rsidRPr="007E25FA" w:rsidRDefault="007E25FA" w:rsidP="007E25FA">
      <w:pPr>
        <w:spacing w:line="520" w:lineRule="exact"/>
        <w:ind w:rightChars="12" w:right="25" w:firstLineChars="200" w:firstLine="640"/>
        <w:rPr>
          <w:rFonts w:ascii="仿宋_GB2312" w:eastAsia="仿宋_GB2312" w:hint="eastAsia"/>
          <w:color w:val="000000"/>
          <w:sz w:val="32"/>
          <w:szCs w:val="32"/>
        </w:rPr>
      </w:pPr>
      <w:r w:rsidRPr="007E25FA">
        <w:rPr>
          <w:rFonts w:ascii="仿宋_GB2312" w:eastAsia="仿宋_GB2312" w:hint="eastAsia"/>
          <w:color w:val="000000"/>
          <w:sz w:val="32"/>
          <w:szCs w:val="32"/>
        </w:rPr>
        <w:t>此致</w:t>
      </w:r>
    </w:p>
    <w:p w:rsidR="00A6217C" w:rsidRDefault="007E25FA" w:rsidP="007E25FA">
      <w:pPr>
        <w:spacing w:line="520" w:lineRule="exact"/>
        <w:ind w:rightChars="12" w:right="25" w:firstLineChars="50" w:firstLine="160"/>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7E25FA">
        <w:rPr>
          <w:rFonts w:ascii="仿宋_GB2312" w:eastAsia="仿宋_GB2312" w:hint="eastAsia"/>
          <w:color w:val="000000"/>
          <w:sz w:val="32"/>
          <w:szCs w:val="32"/>
        </w:rPr>
        <w:t>人民法院</w:t>
      </w:r>
    </w:p>
    <w:p w:rsidR="007E25FA" w:rsidRDefault="007E25FA" w:rsidP="007E25FA">
      <w:pPr>
        <w:spacing w:line="520" w:lineRule="exact"/>
        <w:ind w:rightChars="12" w:right="25" w:firstLineChars="50" w:firstLine="160"/>
        <w:rPr>
          <w:rFonts w:ascii="仿宋_GB2312" w:eastAsia="仿宋_GB2312" w:hint="eastAsia"/>
          <w:color w:val="000000"/>
          <w:sz w:val="32"/>
          <w:szCs w:val="32"/>
        </w:rPr>
      </w:pPr>
    </w:p>
    <w:p w:rsidR="007E25FA" w:rsidRPr="00C1090D" w:rsidRDefault="007E25FA" w:rsidP="007E25FA">
      <w:pPr>
        <w:spacing w:line="520" w:lineRule="exact"/>
        <w:ind w:leftChars="2300" w:left="4830" w:rightChars="12" w:right="25"/>
        <w:jc w:val="center"/>
        <w:rPr>
          <w:rFonts w:ascii="仿宋_GB2312" w:eastAsia="仿宋_GB2312"/>
          <w:color w:val="000000"/>
          <w:sz w:val="32"/>
          <w:szCs w:val="32"/>
        </w:rPr>
      </w:pPr>
      <w:r w:rsidRPr="00C1090D">
        <w:rPr>
          <w:rFonts w:ascii="仿宋_GB2312" w:eastAsia="仿宋_GB2312" w:hint="eastAsia"/>
          <w:color w:val="000000"/>
          <w:sz w:val="32"/>
          <w:szCs w:val="32"/>
        </w:rPr>
        <w:t>检察</w:t>
      </w:r>
      <w:bookmarkStart w:id="1" w:name="_GoBack"/>
      <w:bookmarkEnd w:id="1"/>
      <w:r w:rsidRPr="00C1090D">
        <w:rPr>
          <w:rFonts w:ascii="仿宋_GB2312" w:eastAsia="仿宋_GB2312" w:hint="eastAsia"/>
          <w:color w:val="000000"/>
          <w:sz w:val="32"/>
          <w:szCs w:val="32"/>
        </w:rPr>
        <w:t>官 ×××</w:t>
      </w:r>
    </w:p>
    <w:p w:rsidR="007E25FA" w:rsidRDefault="007E25FA" w:rsidP="007E25FA">
      <w:pPr>
        <w:pStyle w:val="Default"/>
        <w:spacing w:line="520" w:lineRule="exac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A6217C" w:rsidRDefault="007E25FA" w:rsidP="007E25FA">
      <w:pPr>
        <w:pStyle w:val="Default"/>
        <w:spacing w:line="520" w:lineRule="exact"/>
        <w:ind w:leftChars="2300" w:left="4830"/>
        <w:jc w:val="center"/>
        <w:rPr>
          <w:rFonts w:ascii="仿宋_GB2312" w:eastAsia="仿宋_GB2312" w:hAnsi="Times New Roman" w:hint="eastAsia"/>
          <w:sz w:val="32"/>
          <w:szCs w:val="32"/>
        </w:rPr>
      </w:pPr>
      <w:r>
        <w:rPr>
          <w:rFonts w:ascii="仿宋_GB2312" w:eastAsia="仿宋_GB2312" w:hAnsi="Times New Roman" w:hint="eastAsia"/>
          <w:sz w:val="32"/>
          <w:szCs w:val="32"/>
        </w:rPr>
        <w:t>（院印）</w:t>
      </w:r>
    </w:p>
    <w:p w:rsidR="00793E6C" w:rsidRDefault="00793E6C" w:rsidP="009B1F2E">
      <w:pPr>
        <w:pStyle w:val="Default"/>
        <w:jc w:val="center"/>
        <w:rPr>
          <w:rFonts w:hint="eastAsia"/>
          <w:b/>
          <w:sz w:val="44"/>
          <w:szCs w:val="44"/>
        </w:rPr>
      </w:pPr>
    </w:p>
    <w:p w:rsidR="00793E6C" w:rsidRDefault="00793E6C" w:rsidP="009B1F2E">
      <w:pPr>
        <w:pStyle w:val="Default"/>
        <w:jc w:val="center"/>
        <w:rPr>
          <w:rFonts w:hint="eastAsia"/>
          <w:b/>
          <w:sz w:val="44"/>
          <w:szCs w:val="44"/>
        </w:rPr>
      </w:pPr>
    </w:p>
    <w:p w:rsidR="00793E6C" w:rsidRDefault="00793E6C" w:rsidP="009B1F2E">
      <w:pPr>
        <w:pStyle w:val="Default"/>
        <w:jc w:val="center"/>
        <w:rPr>
          <w:rFonts w:hint="eastAsia"/>
          <w:b/>
          <w:sz w:val="44"/>
          <w:szCs w:val="44"/>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E25FA">
        <w:rPr>
          <w:rFonts w:ascii="仿宋_GB2312" w:eastAsia="仿宋_GB2312" w:hAnsiTheme="minorHAnsi" w:cs="仿宋_GB2312" w:hint="eastAsia"/>
          <w:color w:val="000000"/>
          <w:kern w:val="0"/>
          <w:sz w:val="32"/>
          <w:szCs w:val="32"/>
        </w:rPr>
        <w:t>一、本文书依据《中华人民共和国刑事诉讼法》第一百七十六条、《人民检察院刑事诉讼规则》第二百七十四条、第三百六十四条、第四百一十八条的规定制作。为人民检察院对提起公诉的案件拟以专门的量刑建议书的形式向人民法院提出量刑建议时使用。其中，对于认罪认罚案件，量刑建议一般应当为确定刑。对新类型、不常见犯罪案件，量刑情节复杂的重罪案件等，也可以提出幅度</w:t>
      </w:r>
      <w:proofErr w:type="gramStart"/>
      <w:r w:rsidRPr="007E25FA">
        <w:rPr>
          <w:rFonts w:ascii="仿宋_GB2312" w:eastAsia="仿宋_GB2312" w:hAnsiTheme="minorHAnsi" w:cs="仿宋_GB2312" w:hint="eastAsia"/>
          <w:color w:val="000000"/>
          <w:kern w:val="0"/>
          <w:sz w:val="32"/>
          <w:szCs w:val="32"/>
        </w:rPr>
        <w:t>刑</w:t>
      </w:r>
      <w:proofErr w:type="gramEnd"/>
      <w:r w:rsidRPr="007E25FA">
        <w:rPr>
          <w:rFonts w:ascii="仿宋_GB2312" w:eastAsia="仿宋_GB2312" w:hAnsiTheme="minorHAnsi" w:cs="仿宋_GB2312" w:hint="eastAsia"/>
          <w:color w:val="000000"/>
          <w:kern w:val="0"/>
          <w:sz w:val="32"/>
          <w:szCs w:val="32"/>
        </w:rPr>
        <w:t>量刑建议。</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E25FA">
        <w:rPr>
          <w:rFonts w:ascii="仿宋_GB2312" w:eastAsia="仿宋_GB2312" w:hAnsiTheme="minorHAnsi" w:cs="仿宋_GB2312" w:hint="eastAsia"/>
          <w:color w:val="000000"/>
          <w:kern w:val="0"/>
          <w:sz w:val="32"/>
          <w:szCs w:val="32"/>
        </w:rPr>
        <w:t>二、法定刑为依法应适用的具体刑罚档次；量刑情节包括法定从重、从轻、减轻或者免除处罚情节和酌定从重、从轻处罚情节，如果有其他量刑理由的，可以列出；建议的法律依据包括刑法、相关法律和司法解释等。</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E25FA">
        <w:rPr>
          <w:rFonts w:ascii="仿宋_GB2312" w:eastAsia="仿宋_GB2312" w:hAnsiTheme="minorHAnsi" w:cs="仿宋_GB2312" w:hint="eastAsia"/>
          <w:color w:val="000000"/>
          <w:kern w:val="0"/>
          <w:sz w:val="32"/>
          <w:szCs w:val="32"/>
        </w:rPr>
        <w:t>三、量刑建议书应当</w:t>
      </w:r>
      <w:proofErr w:type="gramStart"/>
      <w:r w:rsidRPr="007E25FA">
        <w:rPr>
          <w:rFonts w:ascii="仿宋_GB2312" w:eastAsia="仿宋_GB2312" w:hAnsiTheme="minorHAnsi" w:cs="仿宋_GB2312" w:hint="eastAsia"/>
          <w:color w:val="000000"/>
          <w:kern w:val="0"/>
          <w:sz w:val="32"/>
          <w:szCs w:val="32"/>
        </w:rPr>
        <w:t>署具体</w:t>
      </w:r>
      <w:proofErr w:type="gramEnd"/>
      <w:r w:rsidRPr="007E25FA">
        <w:rPr>
          <w:rFonts w:ascii="仿宋_GB2312" w:eastAsia="仿宋_GB2312" w:hAnsiTheme="minorHAnsi" w:cs="仿宋_GB2312" w:hint="eastAsia"/>
          <w:color w:val="000000"/>
          <w:kern w:val="0"/>
          <w:sz w:val="32"/>
          <w:szCs w:val="32"/>
        </w:rPr>
        <w:t>承办案件检察官姓名；量刑建议书的年月日，为审批量刑建议书的日期。</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E25FA">
        <w:rPr>
          <w:rFonts w:ascii="仿宋_GB2312" w:eastAsia="仿宋_GB2312" w:hAnsiTheme="minorHAnsi" w:cs="仿宋_GB2312" w:hint="eastAsia"/>
          <w:color w:val="000000"/>
          <w:kern w:val="0"/>
          <w:sz w:val="32"/>
          <w:szCs w:val="32"/>
        </w:rPr>
        <w:t>四、被告人犯有数罪的，应当分别指出其触犯的法律、涉嫌罪名、法定刑、量刑情节，对指控的各罪分别提出量刑建议后，可以根据案件具体情况决定是否提出总的量刑建议。</w:t>
      </w:r>
    </w:p>
    <w:p w:rsidR="007E25FA" w:rsidRPr="007E25FA" w:rsidRDefault="007E25FA" w:rsidP="007E25F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E25FA">
        <w:rPr>
          <w:rFonts w:ascii="仿宋_GB2312" w:eastAsia="仿宋_GB2312" w:hAnsiTheme="minorHAnsi" w:cs="仿宋_GB2312" w:hint="eastAsia"/>
          <w:color w:val="000000"/>
          <w:kern w:val="0"/>
          <w:sz w:val="32"/>
          <w:szCs w:val="32"/>
        </w:rPr>
        <w:t>五、一案中有多名被告人的，可以分别制作量刑建议书，也可以同一份量刑建议书中集中表述。</w:t>
      </w:r>
    </w:p>
    <w:p w:rsidR="004B056D" w:rsidRDefault="007E25FA" w:rsidP="007E25FA">
      <w:pPr>
        <w:autoSpaceDE w:val="0"/>
        <w:autoSpaceDN w:val="0"/>
        <w:adjustRightInd w:val="0"/>
        <w:ind w:firstLineChars="200" w:firstLine="640"/>
        <w:jc w:val="left"/>
      </w:pPr>
      <w:r w:rsidRPr="007E25FA">
        <w:rPr>
          <w:rFonts w:ascii="仿宋_GB2312" w:eastAsia="仿宋_GB2312" w:hAnsiTheme="minorHAnsi" w:cs="仿宋_GB2312" w:hint="eastAsia"/>
          <w:color w:val="000000"/>
          <w:kern w:val="0"/>
          <w:sz w:val="32"/>
          <w:szCs w:val="32"/>
        </w:rPr>
        <w:t>七、本文书一式二份，一份附卷，一份送达人民法院。</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584" w:rsidRDefault="00674584" w:rsidP="0040527A">
      <w:r>
        <w:separator/>
      </w:r>
    </w:p>
  </w:endnote>
  <w:endnote w:type="continuationSeparator" w:id="0">
    <w:p w:rsidR="00674584" w:rsidRDefault="00674584"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584" w:rsidRDefault="00674584" w:rsidP="0040527A">
      <w:r>
        <w:separator/>
      </w:r>
    </w:p>
  </w:footnote>
  <w:footnote w:type="continuationSeparator" w:id="0">
    <w:p w:rsidR="00674584" w:rsidRDefault="00674584"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08AA"/>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74584"/>
    <w:rsid w:val="0068721A"/>
    <w:rsid w:val="006C4B10"/>
    <w:rsid w:val="00711999"/>
    <w:rsid w:val="007305FE"/>
    <w:rsid w:val="007375E0"/>
    <w:rsid w:val="00753F5C"/>
    <w:rsid w:val="007621F8"/>
    <w:rsid w:val="00793E6C"/>
    <w:rsid w:val="007A216E"/>
    <w:rsid w:val="007B2138"/>
    <w:rsid w:val="007E25FA"/>
    <w:rsid w:val="0081307A"/>
    <w:rsid w:val="00820B0E"/>
    <w:rsid w:val="0084462C"/>
    <w:rsid w:val="008630E7"/>
    <w:rsid w:val="00866A2D"/>
    <w:rsid w:val="00893D49"/>
    <w:rsid w:val="008D11E5"/>
    <w:rsid w:val="008F4DCF"/>
    <w:rsid w:val="0092512A"/>
    <w:rsid w:val="0099158A"/>
    <w:rsid w:val="0099216E"/>
    <w:rsid w:val="009A3A37"/>
    <w:rsid w:val="009B1F2E"/>
    <w:rsid w:val="00A00A6A"/>
    <w:rsid w:val="00A26706"/>
    <w:rsid w:val="00A4111E"/>
    <w:rsid w:val="00A41FA2"/>
    <w:rsid w:val="00A6217C"/>
    <w:rsid w:val="00A64ECD"/>
    <w:rsid w:val="00A853B5"/>
    <w:rsid w:val="00AA38DE"/>
    <w:rsid w:val="00AD2407"/>
    <w:rsid w:val="00AE0AD7"/>
    <w:rsid w:val="00B929E2"/>
    <w:rsid w:val="00BA76C1"/>
    <w:rsid w:val="00BB039C"/>
    <w:rsid w:val="00BD20A2"/>
    <w:rsid w:val="00BD58A2"/>
    <w:rsid w:val="00BE250D"/>
    <w:rsid w:val="00BF2A6B"/>
    <w:rsid w:val="00C061B7"/>
    <w:rsid w:val="00C07069"/>
    <w:rsid w:val="00C17FE7"/>
    <w:rsid w:val="00C77B80"/>
    <w:rsid w:val="00C83D00"/>
    <w:rsid w:val="00C9090A"/>
    <w:rsid w:val="00D104F7"/>
    <w:rsid w:val="00D27290"/>
    <w:rsid w:val="00D35410"/>
    <w:rsid w:val="00D46B9F"/>
    <w:rsid w:val="00D606DA"/>
    <w:rsid w:val="00D9791D"/>
    <w:rsid w:val="00DC526D"/>
    <w:rsid w:val="00DE2BC5"/>
    <w:rsid w:val="00E208FB"/>
    <w:rsid w:val="00E22665"/>
    <w:rsid w:val="00E33864"/>
    <w:rsid w:val="00E50A93"/>
    <w:rsid w:val="00E61F2F"/>
    <w:rsid w:val="00E85A19"/>
    <w:rsid w:val="00E902C5"/>
    <w:rsid w:val="00EC0B3B"/>
    <w:rsid w:val="00F949AB"/>
    <w:rsid w:val="00F95E46"/>
    <w:rsid w:val="00FA486C"/>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2020-03-13T03:06:00Z</dcterms:created>
  <dcterms:modified xsi:type="dcterms:W3CDTF">2020-03-13T03:09:00Z</dcterms:modified>
</cp:coreProperties>
</file>