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774161" w:rsidP="00470A32">
      <w:pPr>
        <w:pStyle w:val="Default"/>
        <w:jc w:val="center"/>
        <w:rPr>
          <w:b/>
          <w:sz w:val="44"/>
          <w:szCs w:val="44"/>
        </w:rPr>
      </w:pPr>
      <w:r w:rsidRPr="00774161">
        <w:rPr>
          <w:rFonts w:hint="eastAsia"/>
          <w:b/>
          <w:sz w:val="44"/>
          <w:szCs w:val="44"/>
        </w:rPr>
        <w:t>上诉人（原审被告人）诉讼权利义务告知书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774161">
        <w:rPr>
          <w:rFonts w:ascii="楷体_GB2312" w:eastAsia="楷体_GB2312" w:hint="eastAsia"/>
          <w:sz w:val="28"/>
          <w:szCs w:val="28"/>
        </w:rPr>
        <w:t>二审、再审</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470A32" w:rsidP="00470A32">
      <w:pPr>
        <w:ind w:rightChars="12" w:right="25"/>
        <w:rPr>
          <w:rFonts w:ascii="仿宋_GB2312" w:eastAsia="仿宋_GB2312"/>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w:t>
      </w:r>
    </w:p>
    <w:p w:rsidR="00470A32" w:rsidRDefault="00774161" w:rsidP="00470A32">
      <w:pPr>
        <w:ind w:rightChars="12" w:right="25" w:firstLineChars="200" w:firstLine="640"/>
        <w:rPr>
          <w:rFonts w:ascii="仿宋_GB2312" w:eastAsia="仿宋_GB2312"/>
          <w:color w:val="000000"/>
          <w:sz w:val="32"/>
          <w:szCs w:val="32"/>
        </w:rPr>
      </w:pPr>
      <w:r>
        <w:rPr>
          <w:rFonts w:ascii="仿宋_GB2312" w:eastAsia="仿宋_GB2312" w:hint="eastAsia"/>
          <w:color w:val="000000"/>
          <w:sz w:val="32"/>
          <w:szCs w:val="32"/>
        </w:rPr>
        <w:t>你因</w:t>
      </w:r>
      <w:r w:rsidR="00470A32">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00470A32">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sidR="00470A32">
        <w:rPr>
          <w:rFonts w:ascii="仿宋_GB2312" w:eastAsia="仿宋_GB2312" w:hint="eastAsia"/>
          <w:color w:val="000000"/>
          <w:sz w:val="32"/>
          <w:szCs w:val="32"/>
          <w:u w:val="single"/>
        </w:rPr>
        <w:t xml:space="preserve">   </w:t>
      </w:r>
      <w:r w:rsidR="00470A32" w:rsidRPr="00193AFC">
        <w:rPr>
          <w:rFonts w:ascii="仿宋_GB2312" w:eastAsia="仿宋_GB2312" w:hint="eastAsia"/>
          <w:color w:val="000000"/>
          <w:sz w:val="32"/>
          <w:szCs w:val="32"/>
        </w:rPr>
        <w:t>案</w:t>
      </w:r>
      <w:r w:rsidR="00470A32">
        <w:rPr>
          <w:rFonts w:ascii="仿宋_GB2312" w:eastAsia="仿宋_GB2312" w:hint="eastAsia"/>
          <w:color w:val="000000"/>
          <w:sz w:val="32"/>
          <w:szCs w:val="32"/>
        </w:rPr>
        <w:t>，</w:t>
      </w:r>
      <w:r w:rsidRPr="00774161">
        <w:rPr>
          <w:rFonts w:ascii="仿宋_GB2312" w:eastAsia="仿宋_GB2312" w:hint="eastAsia"/>
          <w:color w:val="000000"/>
          <w:sz w:val="32"/>
          <w:szCs w:val="32"/>
        </w:rPr>
        <w:t>现由本院依法审查。根据《中华人民共和国刑事诉讼法》的有关规定，现向你告知认罪认罚从宽制度以及在二审（再审）阶段依法享有的诉讼权利和承担的诉讼义务。</w:t>
      </w: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70A32" w:rsidRDefault="00470A32" w:rsidP="00470A32">
      <w:pPr>
        <w:pStyle w:val="Default"/>
        <w:rPr>
          <w:rFonts w:ascii="仿宋_GB2312" w:eastAsia="仿宋_GB2312" w:hAnsi="Times New Roman"/>
          <w:sz w:val="32"/>
          <w:szCs w:val="32"/>
        </w:rPr>
      </w:pPr>
    </w:p>
    <w:p w:rsidR="00774161" w:rsidRDefault="00774161" w:rsidP="00470A32">
      <w:pPr>
        <w:pStyle w:val="Default"/>
        <w:rPr>
          <w:rFonts w:ascii="仿宋_GB2312" w:eastAsia="仿宋_GB2312" w:hAnsi="Times New Roman"/>
          <w:sz w:val="32"/>
          <w:szCs w:val="32"/>
        </w:rPr>
      </w:pPr>
    </w:p>
    <w:p w:rsidR="00470A32" w:rsidRPr="00470A32" w:rsidRDefault="00774161" w:rsidP="00774161">
      <w:pPr>
        <w:pStyle w:val="Default"/>
        <w:ind w:firstLineChars="200" w:firstLine="640"/>
        <w:rPr>
          <w:rFonts w:ascii="仿宋_GB2312" w:eastAsia="仿宋_GB2312" w:hAnsi="Times New Roman"/>
          <w:sz w:val="32"/>
          <w:szCs w:val="32"/>
        </w:rPr>
      </w:pPr>
      <w:r w:rsidRPr="00774161">
        <w:rPr>
          <w:rFonts w:ascii="仿宋_GB2312" w:eastAsia="仿宋_GB2312" w:hAnsi="Times New Roman" w:hint="eastAsia"/>
          <w:sz w:val="32"/>
          <w:szCs w:val="32"/>
        </w:rPr>
        <w:t>本人已收到《上诉人（原审被告人）诉讼权利义务告知书》，已阅读并完全理解上诉人（原审被告人）的诉讼权利、义务和认罪认罚从宽制度。</w:t>
      </w:r>
    </w:p>
    <w:p w:rsidR="00470A32" w:rsidRPr="00470A32" w:rsidRDefault="00470A32" w:rsidP="00470A32">
      <w:pPr>
        <w:pStyle w:val="Default"/>
        <w:ind w:leftChars="900" w:left="1890" w:firstLineChars="200" w:firstLine="640"/>
        <w:jc w:val="center"/>
        <w:rPr>
          <w:rFonts w:ascii="仿宋_GB2312" w:eastAsia="仿宋_GB2312" w:hAnsi="Times New Roman"/>
          <w:sz w:val="32"/>
          <w:szCs w:val="32"/>
          <w:u w:val="single"/>
        </w:rPr>
      </w:pPr>
      <w:r w:rsidRPr="00470A32">
        <w:rPr>
          <w:rFonts w:ascii="仿宋_GB2312" w:eastAsia="仿宋_GB2312" w:hAnsi="Times New Roman" w:hint="eastAsia"/>
          <w:sz w:val="32"/>
          <w:szCs w:val="32"/>
        </w:rPr>
        <w:t>被告知人（签名）：</w:t>
      </w:r>
      <w:r>
        <w:rPr>
          <w:rFonts w:ascii="仿宋_GB2312" w:eastAsia="仿宋_GB2312" w:hAnsi="Times New Roman" w:hint="eastAsia"/>
          <w:sz w:val="32"/>
          <w:szCs w:val="32"/>
          <w:u w:val="single"/>
        </w:rPr>
        <w:t xml:space="preserve">          </w:t>
      </w:r>
    </w:p>
    <w:p w:rsidR="00470A32" w:rsidRDefault="00470A32" w:rsidP="00470A32">
      <w:pPr>
        <w:pStyle w:val="Default"/>
        <w:ind w:leftChars="900" w:left="1890"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日</w:t>
      </w:r>
    </w:p>
    <w:p w:rsidR="00D9791D" w:rsidRDefault="00D9791D" w:rsidP="00D9791D">
      <w:pPr>
        <w:spacing w:line="276" w:lineRule="auto"/>
        <w:jc w:val="center"/>
        <w:rPr>
          <w:rFonts w:ascii="宋体" w:hAnsi="宋体"/>
          <w:sz w:val="36"/>
          <w:szCs w:val="36"/>
        </w:rPr>
      </w:pPr>
      <w:r w:rsidRPr="004B056D">
        <w:rPr>
          <w:rFonts w:ascii="宋体" w:hAnsi="宋体" w:hint="eastAsia"/>
          <w:sz w:val="36"/>
          <w:szCs w:val="36"/>
        </w:rPr>
        <w:lastRenderedPageBreak/>
        <w:t>××××</w:t>
      </w:r>
      <w:r>
        <w:rPr>
          <w:rFonts w:ascii="宋体" w:hAnsi="宋体"/>
          <w:sz w:val="36"/>
          <w:szCs w:val="36"/>
        </w:rPr>
        <w:t>人民检察院</w:t>
      </w:r>
    </w:p>
    <w:p w:rsidR="00BA76C1" w:rsidRDefault="00774161" w:rsidP="00D606DA">
      <w:pPr>
        <w:pStyle w:val="Default"/>
        <w:jc w:val="center"/>
        <w:rPr>
          <w:b/>
          <w:sz w:val="44"/>
          <w:szCs w:val="44"/>
        </w:rPr>
      </w:pPr>
      <w:r w:rsidRPr="00774161">
        <w:rPr>
          <w:rFonts w:hint="eastAsia"/>
          <w:b/>
          <w:sz w:val="44"/>
          <w:szCs w:val="44"/>
        </w:rPr>
        <w:t>上诉人（原审被告人）诉讼权利义务告知书</w:t>
      </w:r>
    </w:p>
    <w:p w:rsidR="0028114B" w:rsidRPr="00BA76C1" w:rsidRDefault="0028114B" w:rsidP="00517549">
      <w:pPr>
        <w:spacing w:line="550" w:lineRule="exact"/>
        <w:rPr>
          <w:rFonts w:ascii="仿宋_GB2312" w:eastAsia="仿宋_GB2312"/>
          <w:color w:val="000000"/>
          <w:sz w:val="30"/>
          <w:szCs w:val="30"/>
        </w:rPr>
      </w:pPr>
    </w:p>
    <w:p w:rsidR="00774161" w:rsidRPr="00774161" w:rsidRDefault="00774161" w:rsidP="00774161">
      <w:pPr>
        <w:spacing w:line="540" w:lineRule="exact"/>
        <w:ind w:firstLineChars="200" w:firstLine="560"/>
        <w:rPr>
          <w:rFonts w:ascii="黑体" w:eastAsia="黑体" w:hAnsi="黑体" w:hint="eastAsia"/>
          <w:color w:val="000000"/>
          <w:sz w:val="28"/>
          <w:szCs w:val="30"/>
        </w:rPr>
      </w:pPr>
      <w:r w:rsidRPr="00774161">
        <w:rPr>
          <w:rFonts w:ascii="黑体" w:eastAsia="黑体" w:hAnsi="黑体" w:hint="eastAsia"/>
          <w:color w:val="000000"/>
          <w:sz w:val="28"/>
          <w:szCs w:val="30"/>
        </w:rPr>
        <w:t>一、诉讼权利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1.认罪认罚获得从宽处理的权利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在接受讯问时，你自愿如实供述自己的罪行，承认指控的犯罪事实，愿意接受处罚的，可以依法从宽处理。</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2.约见值班律师的权利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你有权约见值班律师，值班律师为你提供法律咨询、程序选择建议、申请变更强制措施等法律帮助。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3.辩护及获得法律援助的权利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你有权为自己辩护，也可以委托辩护人为你辩护。</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如果你在押或者被指定居所监视居住，也可以由你的监护人、近亲属代为委托辩护人。在押期间你要求委托辩护人的，司法机关应当及时向你的监护人、近亲属或者指定的人员转达你的要求。</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如果你因经济困难或者其他原因没有委托辩护人的，你及你的近亲属可以向法律援助机构申请指派律师提供辩护。</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4.使用本民族语言文字进行诉讼及获得翻译的权利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你有权使用本民族语言文字进行诉讼。</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如果你是聋、哑人或者不通晓当地通用语言文字，检察机关应当为你聘请通晓聋、哑手势或者当地通用语言文字且与本案无利害关系的人员为你提供翻译。</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5.申请回避的权利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lastRenderedPageBreak/>
        <w:t>你及你的法定代理人认为检察人员具有法定回避事由的，有权要求他们回避。</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你及你的法定代理人对检察机关驳回申请回避的决定，有权申请复议一次。</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6.核对笔录、知晓录音录像、亲笔书写供词和不回答无关问题的权利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讯问笔录应当交给你核对。如果你没有阅读能力，检察人员应当向你宣读。如果记载有遗漏或者差错，你有权要求补充或改正。</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如果检察机关对讯问进行同步录音录像，检察人员应当向你告知。</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如果你请求自行书写供述的，检察人员应当准许。</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对与本案无关的问题，你可以不回答。</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7.知悉用作证据的鉴定意见及申请补充鉴定或者重新鉴定的权利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检察机关应当向你告知用作证据的鉴定意见。</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对于用作证据的鉴定意见，你有权申请补充鉴定或者重新鉴定，但除原鉴定违反法定程序外，你应当承担补充鉴定或者重新鉴定的费用。</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8.申请变更及解除强制措施等权利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你及你的法定代理人、近亲属或者辩护人，有权申请变更强制措施；对于司法机关采取强制措施法定期限届满的，有权要求解除强制措施。</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9.证明文件知悉权</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如果你被传唤到指定地点或住处接受讯问，你有权要求检察人员出示证明文件。</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10.控告、申诉及获得国家赔偿的权利</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对于检察人员侵犯你诉讼权利和人身侮辱的行为，或者办案机关及其工作人员的违法行为，你有权提出控告或者申诉。</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lastRenderedPageBreak/>
        <w:t>对办案人员采用刑讯逼供等非法方法收集证据的行为，你有权提出控告。对你同时提供涉嫌非法取证的人员、时间、地点、方式和内容等材料或者线索的，检察机关应当受理并审查。</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如果你的人身权利、财产权利因检察机关及其工作人员违法行使职权受到侵犯，你有权要求国家赔偿。</w:t>
      </w:r>
    </w:p>
    <w:p w:rsidR="00774161" w:rsidRPr="00774161" w:rsidRDefault="00774161" w:rsidP="00774161">
      <w:pPr>
        <w:spacing w:line="540" w:lineRule="exact"/>
        <w:ind w:firstLineChars="200" w:firstLine="560"/>
        <w:rPr>
          <w:rFonts w:ascii="黑体" w:eastAsia="黑体" w:hAnsi="黑体" w:hint="eastAsia"/>
          <w:color w:val="000000"/>
          <w:sz w:val="28"/>
          <w:szCs w:val="30"/>
        </w:rPr>
      </w:pPr>
      <w:r w:rsidRPr="00774161">
        <w:rPr>
          <w:rFonts w:ascii="黑体" w:eastAsia="黑体" w:hAnsi="黑体" w:hint="eastAsia"/>
          <w:color w:val="000000"/>
          <w:sz w:val="28"/>
          <w:szCs w:val="30"/>
        </w:rPr>
        <w:t>二、诉讼义务</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1.接受相关诉讼行为的义务</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你应当遵守刑事诉讼法及有关规定，接受检察机关依法采取的强制措施及其他诉讼行为。</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2.不得干扰作证的义务</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你在诉讼中不得隐匿、伪造、毁灭证据或者串供，不得威胁引诱证人作伪证以及进行其他干扰司法机关诉讼活动的行为；违反前述规定的，将被追究法律责任。</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3.接受讯问并在讯问笔录上签名、按要求书写亲笔供词的义务</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你对检察人员的讯问，应当如实回答。如果你认为讯问笔录没有错误，应当逐页签名、盖章或者</w:t>
      </w:r>
      <w:proofErr w:type="gramStart"/>
      <w:r w:rsidRPr="00774161">
        <w:rPr>
          <w:rFonts w:ascii="仿宋_GB2312" w:eastAsia="仿宋_GB2312" w:hint="eastAsia"/>
          <w:color w:val="000000"/>
          <w:sz w:val="28"/>
          <w:szCs w:val="30"/>
        </w:rPr>
        <w:t>捺</w:t>
      </w:r>
      <w:proofErr w:type="gramEnd"/>
      <w:r w:rsidRPr="00774161">
        <w:rPr>
          <w:rFonts w:ascii="仿宋_GB2312" w:eastAsia="仿宋_GB2312" w:hint="eastAsia"/>
          <w:color w:val="000000"/>
          <w:sz w:val="28"/>
          <w:szCs w:val="30"/>
        </w:rPr>
        <w:t>指印。</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必要的时候，经检察人员要求，你应当亲笔书写供述。</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4.接受检查、搜查的义务</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你应当接受为确定你的某些特征或者生理状态而进行的人身检查、提取指纹信息，采集血迹、尿液等生物样本。</w:t>
      </w:r>
    </w:p>
    <w:p w:rsidR="00774161" w:rsidRPr="00774161" w:rsidRDefault="00774161" w:rsidP="00774161">
      <w:pPr>
        <w:spacing w:line="540" w:lineRule="exact"/>
        <w:ind w:firstLineChars="200" w:firstLine="560"/>
        <w:rPr>
          <w:rFonts w:ascii="仿宋_GB2312" w:eastAsia="仿宋_GB2312" w:hint="eastAsia"/>
          <w:color w:val="000000"/>
          <w:sz w:val="28"/>
          <w:szCs w:val="30"/>
        </w:rPr>
      </w:pPr>
      <w:r w:rsidRPr="00774161">
        <w:rPr>
          <w:rFonts w:ascii="仿宋_GB2312" w:eastAsia="仿宋_GB2312" w:hint="eastAsia"/>
          <w:color w:val="000000"/>
          <w:sz w:val="28"/>
          <w:szCs w:val="30"/>
        </w:rPr>
        <w:t>如果你拒绝，检察人员认为必要的时候，可以强制检查。如果你是女性，检查你的身体应当由女工作人员或者医师进行。</w:t>
      </w:r>
    </w:p>
    <w:p w:rsidR="00BA76C1" w:rsidRPr="00BA76C1" w:rsidRDefault="00774161" w:rsidP="00774161">
      <w:pPr>
        <w:spacing w:line="540" w:lineRule="exact"/>
        <w:ind w:firstLineChars="200" w:firstLine="560"/>
        <w:rPr>
          <w:rFonts w:ascii="仿宋_GB2312" w:eastAsia="仿宋_GB2312"/>
          <w:color w:val="000000"/>
          <w:sz w:val="30"/>
          <w:szCs w:val="30"/>
        </w:rPr>
      </w:pPr>
      <w:r w:rsidRPr="00774161">
        <w:rPr>
          <w:rFonts w:ascii="仿宋_GB2312" w:eastAsia="仿宋_GB2312" w:hint="eastAsia"/>
          <w:color w:val="000000"/>
          <w:sz w:val="28"/>
          <w:szCs w:val="30"/>
        </w:rPr>
        <w:t>你应当接受检察人员为收集犯罪证据而进行的搜查。</w:t>
      </w:r>
    </w:p>
    <w:p w:rsidR="00F327D3" w:rsidRDefault="00F327D3" w:rsidP="00F327D3">
      <w:pPr>
        <w:pStyle w:val="Default"/>
        <w:rPr>
          <w:rFonts w:hAnsi="宋体" w:hint="eastAsia"/>
          <w:sz w:val="36"/>
          <w:szCs w:val="36"/>
        </w:rPr>
      </w:pPr>
      <w:r>
        <w:rPr>
          <w:rFonts w:hint="eastAsia"/>
          <w:sz w:val="28"/>
          <w:szCs w:val="28"/>
        </w:rPr>
        <w:lastRenderedPageBreak/>
        <w:t>附件：</w:t>
      </w:r>
    </w:p>
    <w:p w:rsidR="00F327D3" w:rsidRDefault="00F327D3" w:rsidP="00F327D3">
      <w:pPr>
        <w:pStyle w:val="Default"/>
        <w:jc w:val="center"/>
        <w:rPr>
          <w:rFonts w:hAnsi="宋体"/>
          <w:sz w:val="36"/>
          <w:szCs w:val="36"/>
        </w:rPr>
      </w:pPr>
      <w:r w:rsidRPr="004B056D">
        <w:rPr>
          <w:rFonts w:hAnsi="宋体" w:hint="eastAsia"/>
          <w:sz w:val="36"/>
          <w:szCs w:val="36"/>
        </w:rPr>
        <w:t>××××</w:t>
      </w:r>
      <w:r>
        <w:rPr>
          <w:rFonts w:hAnsi="宋体"/>
          <w:sz w:val="36"/>
          <w:szCs w:val="36"/>
        </w:rPr>
        <w:t>人民检察院</w:t>
      </w:r>
    </w:p>
    <w:p w:rsidR="00F327D3" w:rsidRDefault="00F327D3" w:rsidP="00F327D3">
      <w:pPr>
        <w:pStyle w:val="Default"/>
        <w:jc w:val="center"/>
        <w:rPr>
          <w:b/>
          <w:sz w:val="44"/>
          <w:szCs w:val="44"/>
        </w:rPr>
      </w:pPr>
      <w:r w:rsidRPr="00006516">
        <w:rPr>
          <w:rFonts w:hint="eastAsia"/>
          <w:b/>
          <w:sz w:val="44"/>
          <w:szCs w:val="44"/>
        </w:rPr>
        <w:t>认罪认罚从宽制度告知书</w:t>
      </w:r>
    </w:p>
    <w:p w:rsidR="00F327D3" w:rsidRDefault="00F327D3" w:rsidP="00F327D3">
      <w:pPr>
        <w:spacing w:line="480" w:lineRule="exact"/>
        <w:ind w:firstLineChars="200" w:firstLine="640"/>
        <w:rPr>
          <w:rFonts w:ascii="仿宋_GB2312" w:eastAsia="仿宋_GB2312"/>
          <w:color w:val="000000"/>
          <w:sz w:val="32"/>
          <w:szCs w:val="28"/>
        </w:rPr>
      </w:pP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一、根据《中华人民共和国刑事诉讼法》第十五条的规定，自愿如实供述自己的罪行，承认指控的犯罪事实，愿意接受处罚的，可以依法从宽处理。</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二、上诉人（原审被告人）没有委托辩护人，法律援助机构没有指派律师为其提供辩护的，由值班律师为其提供法律咨询、程序选择建议、申请变更强制措施、对案件处理提出意见等法律帮助，上诉人（原审被告人）有权约见值班律师。</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三、适用认罪认罚从宽制度，上诉人（原审被告人）应当签署《认罪认罚从宽制度告知书》及《认罪认罚具结书》。《认罪认罚具结书》应由辩护人或值班律师签字确认。有下列情形之一的，不需要签署认罪认罚具结书：</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（一）上诉人（原审被告人）是盲、聋、哑人，或者是尚未完全丧失辨认或者控制自己行为能力的精神病人的；</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（二）未成年上诉人（原审被告人）的法定代理人、辩护人对未成年人认罪认罚有异议的；</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（三）其他不需要签署认罪认罚具结书的情形。</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四、《认罪认罚具结书》应载明：上诉人（原审被告人）基</w:t>
      </w:r>
      <w:r w:rsidRPr="00F327D3">
        <w:rPr>
          <w:rFonts w:ascii="仿宋_GB2312" w:eastAsia="仿宋_GB2312" w:hint="eastAsia"/>
          <w:color w:val="000000"/>
          <w:sz w:val="32"/>
          <w:szCs w:val="28"/>
        </w:rPr>
        <w:lastRenderedPageBreak/>
        <w:t>本信息、认罪认罚情况、被指控的犯罪事实、罪名及适用的法律规定、检察机关对其拟提出的从轻、减轻或者免除处罚等从宽处罚的建议；认罪认罚后案件审理适用的程序及其他需要听取意见的情形。</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五、检察机关根据上诉人（原审被告人）的犯罪事实、犯罪情节、认罪情形，就主刑、附加刑、是否适用缓刑等拟出量刑建议。上诉人（原审被告人）或其辩护人/值班律师可以向检察机关提出从轻、减轻处罚等意见。</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六、对于认罪认罚案件，除《中华人民共和国刑事诉讼法》第二百零一条规定的除外情形外，人民法院依法</w:t>
      </w:r>
      <w:proofErr w:type="gramStart"/>
      <w:r w:rsidRPr="00F327D3">
        <w:rPr>
          <w:rFonts w:ascii="仿宋_GB2312" w:eastAsia="仿宋_GB2312" w:hint="eastAsia"/>
          <w:color w:val="000000"/>
          <w:sz w:val="32"/>
          <w:szCs w:val="28"/>
        </w:rPr>
        <w:t>作出</w:t>
      </w:r>
      <w:proofErr w:type="gramEnd"/>
      <w:r w:rsidRPr="00F327D3">
        <w:rPr>
          <w:rFonts w:ascii="仿宋_GB2312" w:eastAsia="仿宋_GB2312" w:hint="eastAsia"/>
          <w:color w:val="000000"/>
          <w:sz w:val="32"/>
          <w:szCs w:val="28"/>
        </w:rPr>
        <w:t>判决时，一般应当采纳人民检察院指控的罪名和量刑建议。</w:t>
      </w:r>
    </w:p>
    <w:p w:rsidR="00F327D3" w:rsidRPr="00F327D3" w:rsidRDefault="00F327D3" w:rsidP="00F327D3">
      <w:pPr>
        <w:spacing w:line="600" w:lineRule="exact"/>
        <w:ind w:firstLineChars="200" w:firstLine="640"/>
        <w:rPr>
          <w:rFonts w:ascii="仿宋_GB2312" w:eastAsia="仿宋_GB2312" w:hint="eastAsia"/>
          <w:color w:val="000000"/>
          <w:sz w:val="32"/>
          <w:szCs w:val="28"/>
        </w:rPr>
      </w:pPr>
      <w:r w:rsidRPr="00F327D3">
        <w:rPr>
          <w:rFonts w:ascii="仿宋_GB2312" w:eastAsia="仿宋_GB2312" w:hint="eastAsia"/>
          <w:color w:val="000000"/>
          <w:sz w:val="32"/>
          <w:szCs w:val="28"/>
        </w:rPr>
        <w:t>七、《认罪认罚具结书》签署后，上诉人（原审被告人）提出异议或变更的，人民检察院将重新提出量刑建议。</w:t>
      </w:r>
    </w:p>
    <w:p w:rsidR="00F327D3" w:rsidRDefault="00F327D3" w:rsidP="00F327D3">
      <w:pPr>
        <w:spacing w:line="600" w:lineRule="exact"/>
        <w:ind w:firstLineChars="200" w:firstLine="640"/>
        <w:rPr>
          <w:rFonts w:ascii="仿宋_GB2312" w:eastAsia="仿宋_GB2312"/>
          <w:color w:val="000000"/>
          <w:sz w:val="32"/>
          <w:szCs w:val="28"/>
        </w:rPr>
      </w:pPr>
      <w:r w:rsidRPr="00F327D3">
        <w:rPr>
          <w:rFonts w:ascii="仿宋_GB2312" w:eastAsia="仿宋_GB2312" w:hint="eastAsia"/>
          <w:color w:val="000000"/>
          <w:sz w:val="32"/>
          <w:szCs w:val="28"/>
        </w:rPr>
        <w:t>八、经协商，上诉人（原审被告人）如不同意检察机关的量刑建议，有权不签署《认罪认罚具结书》，不适用本制度。</w:t>
      </w:r>
    </w:p>
    <w:p w:rsidR="00F327D3" w:rsidRDefault="00F327D3" w:rsidP="00F327D3">
      <w:pPr>
        <w:spacing w:line="600" w:lineRule="exact"/>
        <w:ind w:firstLineChars="200" w:firstLine="640"/>
        <w:rPr>
          <w:rFonts w:ascii="仿宋_GB2312" w:eastAsia="仿宋_GB2312" w:hint="eastAsia"/>
          <w:color w:val="000000"/>
          <w:sz w:val="32"/>
          <w:szCs w:val="28"/>
        </w:rPr>
      </w:pPr>
    </w:p>
    <w:p w:rsidR="00F327D3" w:rsidRPr="00161A0C" w:rsidRDefault="00F327D3" w:rsidP="00F327D3">
      <w:pPr>
        <w:pStyle w:val="Default"/>
        <w:ind w:firstLineChars="200" w:firstLine="560"/>
        <w:rPr>
          <w:rFonts w:ascii="黑体" w:eastAsia="黑体" w:hAnsi="黑体"/>
          <w:sz w:val="28"/>
          <w:szCs w:val="32"/>
        </w:rPr>
      </w:pPr>
      <w:r w:rsidRPr="00161A0C">
        <w:rPr>
          <w:rFonts w:ascii="黑体" w:eastAsia="黑体" w:hAnsi="黑体" w:hint="eastAsia"/>
          <w:sz w:val="28"/>
          <w:szCs w:val="32"/>
        </w:rPr>
        <w:t>本人已阅读并完全理解上述《认罪认罚从宽制度告知书》，并由本人签署后附卷留存。</w:t>
      </w:r>
    </w:p>
    <w:p w:rsidR="00F327D3" w:rsidRPr="00161A0C" w:rsidRDefault="00F327D3" w:rsidP="00F327D3">
      <w:pPr>
        <w:pStyle w:val="Default"/>
        <w:ind w:leftChars="900" w:left="1890" w:firstLineChars="200" w:firstLine="560"/>
        <w:jc w:val="center"/>
        <w:rPr>
          <w:rFonts w:ascii="黑体" w:eastAsia="黑体" w:hAnsi="黑体"/>
          <w:sz w:val="28"/>
          <w:szCs w:val="32"/>
          <w:u w:val="single"/>
        </w:rPr>
      </w:pPr>
      <w:r w:rsidRPr="00161A0C">
        <w:rPr>
          <w:rFonts w:ascii="黑体" w:eastAsia="黑体" w:hAnsi="黑体" w:hint="eastAsia"/>
          <w:sz w:val="28"/>
          <w:szCs w:val="32"/>
        </w:rPr>
        <w:t>签名：</w:t>
      </w:r>
    </w:p>
    <w:p w:rsidR="00F327D3" w:rsidRPr="00006516" w:rsidRDefault="00F327D3" w:rsidP="00F327D3">
      <w:pPr>
        <w:pStyle w:val="Default"/>
        <w:ind w:leftChars="900" w:left="1890" w:firstLineChars="200" w:firstLine="560"/>
        <w:jc w:val="center"/>
        <w:rPr>
          <w:rFonts w:ascii="仿宋_GB2312" w:eastAsia="仿宋_GB2312"/>
          <w:sz w:val="32"/>
          <w:szCs w:val="28"/>
        </w:rPr>
      </w:pPr>
      <w:r w:rsidRPr="00161A0C">
        <w:rPr>
          <w:rFonts w:ascii="黑体" w:eastAsia="黑体" w:hAnsi="黑体" w:hint="eastAsia"/>
          <w:sz w:val="28"/>
          <w:szCs w:val="32"/>
        </w:rPr>
        <w:t xml:space="preserve">                    年  月  日</w:t>
      </w:r>
    </w:p>
    <w:p w:rsidR="00F327D3" w:rsidRDefault="00F327D3" w:rsidP="00F327D3">
      <w:pPr>
        <w:rPr>
          <w:color w:val="000000"/>
          <w:sz w:val="24"/>
          <w:u w:val="single"/>
        </w:rPr>
      </w:pPr>
      <w:r>
        <w:rPr>
          <w:rFonts w:hint="eastAsia"/>
          <w:color w:val="000000"/>
          <w:sz w:val="24"/>
          <w:u w:val="single"/>
        </w:rPr>
        <w:t xml:space="preserve">                                                                          </w:t>
      </w:r>
    </w:p>
    <w:p w:rsidR="00F327D3" w:rsidRDefault="00F327D3" w:rsidP="00F327D3">
      <w:pPr>
        <w:pStyle w:val="Default"/>
        <w:jc w:val="center"/>
        <w:rPr>
          <w:rFonts w:ascii="楷体" w:eastAsia="楷体" w:hAnsi="楷体"/>
          <w:sz w:val="21"/>
          <w:szCs w:val="21"/>
        </w:rPr>
      </w:pPr>
      <w:r w:rsidRPr="00161A0C">
        <w:rPr>
          <w:rFonts w:ascii="楷体" w:eastAsia="楷体" w:hAnsi="楷体" w:hint="eastAsia"/>
          <w:sz w:val="21"/>
          <w:szCs w:val="21"/>
        </w:rPr>
        <w:t>本文书一式二份，一份留存附卷，一份</w:t>
      </w:r>
      <w:r w:rsidRPr="00F327D3">
        <w:rPr>
          <w:rFonts w:ascii="楷体" w:eastAsia="楷体" w:hAnsi="楷体" w:hint="eastAsia"/>
          <w:sz w:val="21"/>
          <w:szCs w:val="21"/>
        </w:rPr>
        <w:t>交上诉人（原审被告人）</w:t>
      </w:r>
    </w:p>
    <w:p w:rsidR="004B056D" w:rsidRPr="00A4111E" w:rsidRDefault="00F327D3" w:rsidP="00F327D3">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F327D3" w:rsidRPr="00F327D3" w:rsidRDefault="00F327D3" w:rsidP="00F327D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327D3">
        <w:rPr>
          <w:rFonts w:ascii="仿宋_GB2312" w:eastAsia="仿宋_GB2312" w:hAnsiTheme="minorHAnsi" w:cs="仿宋_GB2312" w:hint="eastAsia"/>
          <w:color w:val="000000"/>
          <w:kern w:val="0"/>
          <w:sz w:val="32"/>
          <w:szCs w:val="32"/>
        </w:rPr>
        <w:t>一、本文书系参照《中华人民共和国刑事诉讼法》第一百七十三条的要求而制作，在二审、再审中讯问上诉人（原审被告人）时使用。</w:t>
      </w:r>
    </w:p>
    <w:p w:rsidR="00F327D3" w:rsidRPr="00F327D3" w:rsidRDefault="00F327D3" w:rsidP="00F327D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327D3">
        <w:rPr>
          <w:rFonts w:ascii="仿宋_GB2312" w:eastAsia="仿宋_GB2312" w:hAnsiTheme="minorHAnsi" w:cs="仿宋_GB2312" w:hint="eastAsia"/>
          <w:color w:val="000000"/>
          <w:kern w:val="0"/>
          <w:sz w:val="32"/>
          <w:szCs w:val="32"/>
        </w:rPr>
        <w:t>二、对于上诉人（原审被告人）根据权利义务告知书所提出的意见，如委托辩护、申请法律援助、申请回避等，应当在讯问笔录中载明，不在</w:t>
      </w:r>
      <w:proofErr w:type="gramStart"/>
      <w:r w:rsidRPr="00F327D3">
        <w:rPr>
          <w:rFonts w:ascii="仿宋_GB2312" w:eastAsia="仿宋_GB2312" w:hAnsiTheme="minorHAnsi" w:cs="仿宋_GB2312" w:hint="eastAsia"/>
          <w:color w:val="000000"/>
          <w:kern w:val="0"/>
          <w:sz w:val="32"/>
          <w:szCs w:val="32"/>
        </w:rPr>
        <w:t>本权利</w:t>
      </w:r>
      <w:proofErr w:type="gramEnd"/>
      <w:r w:rsidRPr="00F327D3">
        <w:rPr>
          <w:rFonts w:ascii="仿宋_GB2312" w:eastAsia="仿宋_GB2312" w:hAnsiTheme="minorHAnsi" w:cs="仿宋_GB2312" w:hint="eastAsia"/>
          <w:color w:val="000000"/>
          <w:kern w:val="0"/>
          <w:sz w:val="32"/>
          <w:szCs w:val="32"/>
        </w:rPr>
        <w:t>义务告知书中记载。</w:t>
      </w:r>
    </w:p>
    <w:p w:rsidR="00F327D3" w:rsidRPr="00F327D3" w:rsidRDefault="00F327D3" w:rsidP="00F327D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327D3">
        <w:rPr>
          <w:rFonts w:ascii="仿宋_GB2312" w:eastAsia="仿宋_GB2312" w:hAnsiTheme="minorHAnsi" w:cs="仿宋_GB2312" w:hint="eastAsia"/>
          <w:color w:val="000000"/>
          <w:kern w:val="0"/>
          <w:sz w:val="32"/>
          <w:szCs w:val="32"/>
        </w:rPr>
        <w:t>三、对于根据案件具体情况需要告知的其他诉讼权利和义务，可以在讯问时口头告知，并在笔录中载明。</w:t>
      </w:r>
    </w:p>
    <w:p w:rsidR="004B056D" w:rsidRDefault="00F327D3" w:rsidP="00F327D3">
      <w:pPr>
        <w:autoSpaceDE w:val="0"/>
        <w:autoSpaceDN w:val="0"/>
        <w:adjustRightInd w:val="0"/>
        <w:ind w:firstLineChars="200" w:firstLine="640"/>
        <w:jc w:val="left"/>
      </w:pPr>
      <w:r w:rsidRPr="00F327D3">
        <w:rPr>
          <w:rFonts w:ascii="仿宋_GB2312" w:eastAsia="仿宋_GB2312" w:hAnsiTheme="minorHAnsi" w:cs="仿宋_GB2312" w:hint="eastAsia"/>
          <w:color w:val="000000"/>
          <w:kern w:val="0"/>
          <w:sz w:val="32"/>
          <w:szCs w:val="32"/>
        </w:rPr>
        <w:t>四、本告知书应在第一次讯问时交上诉人（原审被告人）阅后签字附卷。</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49" w:rsidRDefault="00C91049" w:rsidP="0040527A">
      <w:r>
        <w:separator/>
      </w:r>
    </w:p>
  </w:endnote>
  <w:endnote w:type="continuationSeparator" w:id="0">
    <w:p w:rsidR="00C91049" w:rsidRDefault="00C91049"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49" w:rsidRDefault="00C91049" w:rsidP="0040527A">
      <w:r>
        <w:separator/>
      </w:r>
    </w:p>
  </w:footnote>
  <w:footnote w:type="continuationSeparator" w:id="0">
    <w:p w:rsidR="00C91049" w:rsidRDefault="00C91049"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17549"/>
    <w:rsid w:val="005307C4"/>
    <w:rsid w:val="00535F68"/>
    <w:rsid w:val="005432AF"/>
    <w:rsid w:val="005675FA"/>
    <w:rsid w:val="0068721A"/>
    <w:rsid w:val="006C4B10"/>
    <w:rsid w:val="007305FE"/>
    <w:rsid w:val="007375E0"/>
    <w:rsid w:val="00753F5C"/>
    <w:rsid w:val="007621F8"/>
    <w:rsid w:val="00774161"/>
    <w:rsid w:val="007B2138"/>
    <w:rsid w:val="00820B0E"/>
    <w:rsid w:val="008630E7"/>
    <w:rsid w:val="00866A2D"/>
    <w:rsid w:val="00893D49"/>
    <w:rsid w:val="0092512A"/>
    <w:rsid w:val="0099158A"/>
    <w:rsid w:val="009A3A37"/>
    <w:rsid w:val="00A00A6A"/>
    <w:rsid w:val="00A26706"/>
    <w:rsid w:val="00A4111E"/>
    <w:rsid w:val="00A64ECD"/>
    <w:rsid w:val="00AD2407"/>
    <w:rsid w:val="00AE0AD7"/>
    <w:rsid w:val="00B929E2"/>
    <w:rsid w:val="00BA76C1"/>
    <w:rsid w:val="00BB039C"/>
    <w:rsid w:val="00BD20A2"/>
    <w:rsid w:val="00BD58A2"/>
    <w:rsid w:val="00BF2A6B"/>
    <w:rsid w:val="00C061B7"/>
    <w:rsid w:val="00C07069"/>
    <w:rsid w:val="00C17FE7"/>
    <w:rsid w:val="00C77B80"/>
    <w:rsid w:val="00C9090A"/>
    <w:rsid w:val="00C91049"/>
    <w:rsid w:val="00D27290"/>
    <w:rsid w:val="00D46B9F"/>
    <w:rsid w:val="00D606DA"/>
    <w:rsid w:val="00D9791D"/>
    <w:rsid w:val="00DC526D"/>
    <w:rsid w:val="00DE2BC5"/>
    <w:rsid w:val="00E22665"/>
    <w:rsid w:val="00E33864"/>
    <w:rsid w:val="00E50A93"/>
    <w:rsid w:val="00E61F2F"/>
    <w:rsid w:val="00E85A19"/>
    <w:rsid w:val="00E902C5"/>
    <w:rsid w:val="00EC0B3B"/>
    <w:rsid w:val="00F327D3"/>
    <w:rsid w:val="00F57F19"/>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2020-03-14T05:20:00Z</dcterms:created>
  <dcterms:modified xsi:type="dcterms:W3CDTF">2020-03-14T05:27:00Z</dcterms:modified>
</cp:coreProperties>
</file>