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0A32" w:rsidRDefault="00A853B5" w:rsidP="00470A32">
      <w:pPr>
        <w:spacing w:line="276" w:lineRule="auto"/>
        <w:jc w:val="center"/>
        <w:rPr>
          <w:rFonts w:ascii="宋体" w:hAnsi="宋体"/>
          <w:sz w:val="36"/>
          <w:szCs w:val="36"/>
        </w:rPr>
      </w:pPr>
      <w:r w:rsidRPr="00A853B5">
        <w:rPr>
          <w:rFonts w:ascii="宋体" w:hAnsi="宋体" w:hint="eastAsia"/>
          <w:sz w:val="36"/>
          <w:szCs w:val="36"/>
        </w:rPr>
        <w:t>××××</w:t>
      </w:r>
      <w:r w:rsidR="00470A32">
        <w:rPr>
          <w:rFonts w:ascii="宋体" w:hAnsi="宋体"/>
          <w:sz w:val="36"/>
          <w:szCs w:val="36"/>
        </w:rPr>
        <w:t>人民检察院</w:t>
      </w:r>
    </w:p>
    <w:p w:rsidR="00470A32" w:rsidRDefault="00F764FD" w:rsidP="00470A32">
      <w:pPr>
        <w:pStyle w:val="Default"/>
        <w:jc w:val="center"/>
        <w:rPr>
          <w:b/>
          <w:sz w:val="44"/>
          <w:szCs w:val="44"/>
        </w:rPr>
      </w:pPr>
      <w:r w:rsidRPr="00F764FD">
        <w:rPr>
          <w:rFonts w:hint="eastAsia"/>
          <w:b/>
          <w:sz w:val="44"/>
          <w:szCs w:val="44"/>
        </w:rPr>
        <w:t>纠正不当减刑裁定意见书</w:t>
      </w:r>
    </w:p>
    <w:p w:rsidR="002505BB" w:rsidRDefault="002505BB" w:rsidP="007A216E">
      <w:pPr>
        <w:pStyle w:val="Default"/>
        <w:jc w:val="right"/>
        <w:rPr>
          <w:rFonts w:ascii="楷体_GB2312" w:eastAsia="楷体_GB2312"/>
          <w:sz w:val="28"/>
          <w:szCs w:val="28"/>
        </w:rPr>
      </w:pPr>
      <w:bookmarkStart w:id="0" w:name="wh2"/>
    </w:p>
    <w:p w:rsidR="00E208FB" w:rsidRDefault="007A216E" w:rsidP="007A216E">
      <w:pPr>
        <w:pStyle w:val="Default"/>
        <w:jc w:val="right"/>
        <w:rPr>
          <w:rFonts w:ascii="楷体_GB2312" w:eastAsia="楷体_GB2312" w:hAnsi="楷体_GB2312" w:cs="楷体_GB2312"/>
          <w:sz w:val="28"/>
          <w:szCs w:val="28"/>
        </w:rPr>
      </w:pPr>
      <w:r w:rsidRPr="0055015B">
        <w:rPr>
          <w:rFonts w:ascii="楷体_GB2312" w:eastAsia="楷体_GB2312" w:hint="eastAsia"/>
          <w:sz w:val="28"/>
          <w:szCs w:val="28"/>
        </w:rPr>
        <w:t>××</w:t>
      </w:r>
      <w:proofErr w:type="gramStart"/>
      <w:r w:rsidRPr="0055015B">
        <w:rPr>
          <w:rFonts w:ascii="楷体_GB2312" w:eastAsia="楷体_GB2312" w:cs="楷体_GB2312" w:hint="eastAsia"/>
          <w:sz w:val="28"/>
          <w:szCs w:val="28"/>
        </w:rPr>
        <w:t>检</w:t>
      </w:r>
      <w:r w:rsidR="00AD0003">
        <w:rPr>
          <w:rFonts w:ascii="楷体_GB2312" w:eastAsia="楷体_GB2312" w:cs="楷体_GB2312" w:hint="eastAsia"/>
          <w:sz w:val="28"/>
          <w:szCs w:val="28"/>
        </w:rPr>
        <w:t>纠</w:t>
      </w:r>
      <w:r w:rsidR="000C1054">
        <w:rPr>
          <w:rFonts w:ascii="楷体_GB2312" w:eastAsia="楷体_GB2312" w:cs="楷体_GB2312" w:hint="eastAsia"/>
          <w:sz w:val="28"/>
          <w:szCs w:val="28"/>
        </w:rPr>
        <w:t>减</w:t>
      </w:r>
      <w:proofErr w:type="gramEnd"/>
      <w:r w:rsidRPr="0055015B">
        <w:rPr>
          <w:rFonts w:ascii="楷体_GB2312" w:eastAsia="楷体_GB2312" w:hAnsi="仿宋_GB2312"/>
          <w:sz w:val="28"/>
          <w:szCs w:val="28"/>
        </w:rPr>
        <w:t>〔</w:t>
      </w:r>
      <w:r w:rsidRPr="0055015B">
        <w:rPr>
          <w:rFonts w:ascii="Times New Roman" w:eastAsia="楷体_GB2312" w:hAnsi="Times New Roman" w:cs="Times New Roman"/>
          <w:sz w:val="28"/>
          <w:szCs w:val="28"/>
        </w:rPr>
        <w:t>20××</w:t>
      </w:r>
      <w:r w:rsidRPr="0055015B">
        <w:rPr>
          <w:rFonts w:ascii="楷体_GB2312" w:eastAsia="楷体_GB2312" w:hAnsi="仿宋_GB2312"/>
          <w:sz w:val="28"/>
          <w:szCs w:val="28"/>
        </w:rPr>
        <w:t>〕</w:t>
      </w:r>
      <w:r w:rsidRPr="0055015B">
        <w:rPr>
          <w:rFonts w:ascii="Times New Roman" w:eastAsia="楷体_GB2312" w:hAnsi="Times New Roman" w:cs="Times New Roman"/>
          <w:sz w:val="28"/>
          <w:szCs w:val="28"/>
        </w:rPr>
        <w:t>××</w:t>
      </w:r>
      <w:r w:rsidRPr="0055015B">
        <w:rPr>
          <w:rFonts w:ascii="楷体_GB2312" w:eastAsia="楷体_GB2312" w:hAnsi="楷体_GB2312" w:cs="楷体_GB2312" w:hint="eastAsia"/>
          <w:sz w:val="28"/>
          <w:szCs w:val="28"/>
        </w:rPr>
        <w:t>号</w:t>
      </w:r>
    </w:p>
    <w:p w:rsidR="007A216E" w:rsidRDefault="007A216E" w:rsidP="007A216E">
      <w:pPr>
        <w:pStyle w:val="Default"/>
        <w:jc w:val="right"/>
        <w:rPr>
          <w:rFonts w:ascii="楷体_GB2312" w:eastAsia="楷体_GB2312"/>
          <w:sz w:val="28"/>
          <w:szCs w:val="28"/>
        </w:rPr>
      </w:pPr>
    </w:p>
    <w:bookmarkEnd w:id="0"/>
    <w:p w:rsidR="000C1054" w:rsidRDefault="000C1054" w:rsidP="000C1054">
      <w:pPr>
        <w:ind w:rightChars="12" w:right="25" w:firstLineChars="200" w:firstLine="640"/>
        <w:rPr>
          <w:rFonts w:ascii="仿宋_GB2312" w:eastAsia="仿宋_GB2312" w:hint="eastAsia"/>
          <w:color w:val="000000"/>
          <w:sz w:val="32"/>
          <w:szCs w:val="32"/>
        </w:rPr>
      </w:pPr>
      <w:r w:rsidRPr="000C1054">
        <w:rPr>
          <w:rFonts w:ascii="仿宋_GB2312" w:eastAsia="仿宋_GB2312" w:hint="eastAsia"/>
          <w:color w:val="000000"/>
          <w:sz w:val="32"/>
          <w:szCs w:val="32"/>
        </w:rPr>
        <w:t>一、发往单位。</w:t>
      </w:r>
    </w:p>
    <w:p w:rsidR="000C1054" w:rsidRDefault="000C1054" w:rsidP="000C1054">
      <w:pPr>
        <w:ind w:rightChars="12" w:right="25" w:firstLineChars="200" w:firstLine="640"/>
        <w:rPr>
          <w:rFonts w:ascii="仿宋_GB2312" w:eastAsia="仿宋_GB2312" w:hint="eastAsia"/>
          <w:color w:val="000000"/>
          <w:sz w:val="32"/>
          <w:szCs w:val="32"/>
        </w:rPr>
      </w:pPr>
      <w:r w:rsidRPr="000C1054">
        <w:rPr>
          <w:rFonts w:ascii="仿宋_GB2312" w:eastAsia="仿宋_GB2312" w:hint="eastAsia"/>
          <w:color w:val="000000"/>
          <w:sz w:val="32"/>
          <w:szCs w:val="32"/>
        </w:rPr>
        <w:t>二、罪犯基本情况，包括罪犯姓名、性别、出生日期、罪犯所在监管场所。</w:t>
      </w:r>
    </w:p>
    <w:p w:rsidR="000C1054" w:rsidRDefault="000C1054" w:rsidP="000C1054">
      <w:pPr>
        <w:ind w:rightChars="12" w:right="25" w:firstLineChars="200" w:firstLine="640"/>
        <w:rPr>
          <w:rFonts w:ascii="仿宋_GB2312" w:eastAsia="仿宋_GB2312" w:hint="eastAsia"/>
          <w:color w:val="000000"/>
          <w:sz w:val="32"/>
          <w:szCs w:val="32"/>
        </w:rPr>
      </w:pPr>
      <w:r w:rsidRPr="000C1054">
        <w:rPr>
          <w:rFonts w:ascii="仿宋_GB2312" w:eastAsia="仿宋_GB2312" w:hint="eastAsia"/>
          <w:color w:val="000000"/>
          <w:sz w:val="32"/>
          <w:szCs w:val="32"/>
        </w:rPr>
        <w:t>三、原判决、裁定情况和执行刑期情况，包括原判决、裁定认定的罪名、刑期，已执行刑期，剩余刑期。</w:t>
      </w:r>
    </w:p>
    <w:p w:rsidR="000C1054" w:rsidRDefault="000C1054" w:rsidP="000C1054">
      <w:pPr>
        <w:ind w:rightChars="12" w:right="25" w:firstLineChars="200" w:firstLine="640"/>
        <w:rPr>
          <w:rFonts w:ascii="仿宋_GB2312" w:eastAsia="仿宋_GB2312" w:hint="eastAsia"/>
          <w:color w:val="000000"/>
          <w:sz w:val="32"/>
          <w:szCs w:val="32"/>
        </w:rPr>
      </w:pPr>
      <w:r w:rsidRPr="000C1054">
        <w:rPr>
          <w:rFonts w:ascii="仿宋_GB2312" w:eastAsia="仿宋_GB2312" w:hint="eastAsia"/>
          <w:color w:val="000000"/>
          <w:sz w:val="32"/>
          <w:szCs w:val="32"/>
        </w:rPr>
        <w:t>四、裁定减刑情况，包括减刑理由，减刑时间。</w:t>
      </w:r>
    </w:p>
    <w:p w:rsidR="000C1054" w:rsidRDefault="000C1054" w:rsidP="000C1054">
      <w:pPr>
        <w:ind w:rightChars="12" w:right="25" w:firstLineChars="200" w:firstLine="640"/>
        <w:rPr>
          <w:rFonts w:ascii="仿宋_GB2312" w:eastAsia="仿宋_GB2312" w:hint="eastAsia"/>
          <w:color w:val="000000"/>
          <w:sz w:val="32"/>
          <w:szCs w:val="32"/>
        </w:rPr>
      </w:pPr>
      <w:r w:rsidRPr="000C1054">
        <w:rPr>
          <w:rFonts w:ascii="仿宋_GB2312" w:eastAsia="仿宋_GB2312" w:hint="eastAsia"/>
          <w:color w:val="000000"/>
          <w:sz w:val="32"/>
          <w:szCs w:val="32"/>
        </w:rPr>
        <w:t>五、认定裁定不当的理由和法律依据。可表述为：经审查，本院认为……。</w:t>
      </w:r>
    </w:p>
    <w:p w:rsidR="0050400B" w:rsidRDefault="000C1054" w:rsidP="000C1054">
      <w:pPr>
        <w:ind w:rightChars="12" w:right="25" w:firstLineChars="200" w:firstLine="640"/>
        <w:rPr>
          <w:rFonts w:ascii="仿宋_GB2312" w:eastAsia="仿宋_GB2312" w:hint="eastAsia"/>
          <w:color w:val="000000"/>
          <w:sz w:val="32"/>
          <w:szCs w:val="32"/>
        </w:rPr>
      </w:pPr>
      <w:r w:rsidRPr="000C1054">
        <w:rPr>
          <w:rFonts w:ascii="仿宋_GB2312" w:eastAsia="仿宋_GB2312" w:hint="eastAsia"/>
          <w:color w:val="000000"/>
          <w:sz w:val="32"/>
          <w:szCs w:val="32"/>
        </w:rPr>
        <w:t>六、纠正意见。可表述为：依据《中华人民共和国刑事诉讼法》第二百七十四条的规定，特向你院提出纠正意见。请你院在收到本纠正意见后一个月以内依法重新组成合议庭进行审理，并重新作出裁定。</w:t>
      </w:r>
    </w:p>
    <w:p w:rsidR="000C1054" w:rsidRDefault="000C1054" w:rsidP="000C1054">
      <w:pPr>
        <w:ind w:rightChars="12" w:right="25" w:firstLineChars="200" w:firstLine="640"/>
        <w:rPr>
          <w:rFonts w:ascii="仿宋_GB2312" w:eastAsia="仿宋_GB2312" w:hint="eastAsia"/>
          <w:color w:val="000000"/>
          <w:sz w:val="32"/>
          <w:szCs w:val="32"/>
        </w:rPr>
      </w:pPr>
    </w:p>
    <w:p w:rsidR="007F2E8B" w:rsidRDefault="00470A32" w:rsidP="007F2E8B">
      <w:pPr>
        <w:ind w:leftChars="1600" w:left="3360" w:rightChars="12" w:right="25" w:firstLineChars="200" w:firstLine="640"/>
        <w:jc w:val="center"/>
        <w:rPr>
          <w:rFonts w:ascii="仿宋_GB2312" w:eastAsia="仿宋_GB2312"/>
          <w:sz w:val="32"/>
          <w:szCs w:val="32"/>
        </w:rPr>
      </w:pPr>
      <w:r w:rsidRPr="00E902C5">
        <w:rPr>
          <w:rFonts w:eastAsia="仿宋_GB2312"/>
          <w:sz w:val="32"/>
          <w:szCs w:val="32"/>
        </w:rPr>
        <w:t>20××</w:t>
      </w:r>
      <w:r w:rsidRPr="005432AF">
        <w:rPr>
          <w:rFonts w:ascii="仿宋_GB2312" w:eastAsia="仿宋_GB2312" w:hint="eastAsia"/>
          <w:sz w:val="32"/>
          <w:szCs w:val="32"/>
        </w:rPr>
        <w:t>年</w:t>
      </w:r>
      <w:r w:rsidRPr="00E902C5">
        <w:rPr>
          <w:rFonts w:eastAsia="仿宋_GB2312"/>
          <w:sz w:val="32"/>
          <w:szCs w:val="32"/>
        </w:rPr>
        <w:t>×</w:t>
      </w:r>
      <w:r w:rsidRPr="005432AF">
        <w:rPr>
          <w:rFonts w:ascii="仿宋_GB2312" w:eastAsia="仿宋_GB2312" w:hint="eastAsia"/>
          <w:sz w:val="32"/>
          <w:szCs w:val="32"/>
        </w:rPr>
        <w:t>月</w:t>
      </w:r>
      <w:r w:rsidRPr="00E902C5">
        <w:rPr>
          <w:rFonts w:eastAsia="仿宋_GB2312"/>
          <w:sz w:val="32"/>
          <w:szCs w:val="32"/>
        </w:rPr>
        <w:t>×</w:t>
      </w:r>
      <w:r w:rsidRPr="005432AF">
        <w:rPr>
          <w:rFonts w:ascii="仿宋_GB2312" w:eastAsia="仿宋_GB2312" w:hint="eastAsia"/>
          <w:sz w:val="32"/>
          <w:szCs w:val="32"/>
        </w:rPr>
        <w:t>日</w:t>
      </w:r>
    </w:p>
    <w:p w:rsidR="00470A32" w:rsidRDefault="00E208FB" w:rsidP="007F2E8B">
      <w:pPr>
        <w:ind w:leftChars="1600" w:left="3360" w:rightChars="12" w:right="25" w:firstLineChars="200" w:firstLine="640"/>
        <w:jc w:val="center"/>
        <w:rPr>
          <w:rFonts w:ascii="仿宋_GB2312" w:eastAsia="仿宋_GB2312" w:hint="eastAsia"/>
          <w:sz w:val="32"/>
          <w:szCs w:val="32"/>
        </w:rPr>
      </w:pPr>
      <w:r>
        <w:rPr>
          <w:rFonts w:ascii="仿宋_GB2312" w:eastAsia="仿宋_GB2312" w:hint="eastAsia"/>
          <w:sz w:val="32"/>
          <w:szCs w:val="32"/>
        </w:rPr>
        <w:t>（院印）</w:t>
      </w:r>
    </w:p>
    <w:p w:rsidR="004B056D" w:rsidRPr="00A4111E" w:rsidRDefault="004B056D" w:rsidP="00D606DA">
      <w:pPr>
        <w:pStyle w:val="Default"/>
        <w:jc w:val="center"/>
        <w:rPr>
          <w:b/>
          <w:sz w:val="44"/>
          <w:szCs w:val="44"/>
        </w:rPr>
      </w:pPr>
      <w:r w:rsidRPr="00A4111E">
        <w:rPr>
          <w:rFonts w:hint="eastAsia"/>
          <w:b/>
          <w:sz w:val="44"/>
          <w:szCs w:val="44"/>
        </w:rPr>
        <w:lastRenderedPageBreak/>
        <w:t>制作说明</w:t>
      </w:r>
    </w:p>
    <w:p w:rsidR="00126C3B" w:rsidRDefault="00126C3B" w:rsidP="00126C3B">
      <w:pPr>
        <w:autoSpaceDE w:val="0"/>
        <w:autoSpaceDN w:val="0"/>
        <w:adjustRightInd w:val="0"/>
        <w:jc w:val="left"/>
        <w:rPr>
          <w:rFonts w:ascii="仿宋_GB2312" w:eastAsia="仿宋_GB2312" w:hAnsiTheme="minorHAnsi" w:cs="仿宋_GB2312"/>
          <w:color w:val="000000"/>
          <w:kern w:val="0"/>
          <w:sz w:val="32"/>
          <w:szCs w:val="32"/>
        </w:rPr>
      </w:pPr>
    </w:p>
    <w:p w:rsidR="000C1054" w:rsidRDefault="000C1054" w:rsidP="000C1054">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0C1054">
        <w:rPr>
          <w:rFonts w:ascii="仿宋_GB2312" w:eastAsia="仿宋_GB2312" w:hAnsiTheme="minorHAnsi" w:cs="仿宋_GB2312" w:hint="eastAsia"/>
          <w:color w:val="000000"/>
          <w:kern w:val="0"/>
          <w:sz w:val="32"/>
          <w:szCs w:val="32"/>
        </w:rPr>
        <w:t>一、本文书依据《中华人民共和国刑事诉讼法》第二百七十四条的规定制作。为人民检察院认为人民法院的减刑裁定不当，向人民法院提出书面纠正意见时使用。</w:t>
      </w:r>
    </w:p>
    <w:p w:rsidR="000C1054" w:rsidRDefault="000C1054" w:rsidP="000C1054">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0C1054">
        <w:rPr>
          <w:rFonts w:ascii="仿宋_GB2312" w:eastAsia="仿宋_GB2312" w:hAnsiTheme="minorHAnsi" w:cs="仿宋_GB2312" w:hint="eastAsia"/>
          <w:color w:val="000000"/>
          <w:kern w:val="0"/>
          <w:sz w:val="32"/>
          <w:szCs w:val="32"/>
        </w:rPr>
        <w:t>二、制作要求</w:t>
      </w:r>
    </w:p>
    <w:p w:rsidR="000C1054" w:rsidRDefault="000C1054" w:rsidP="000C1054">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0C1054">
        <w:rPr>
          <w:rFonts w:ascii="仿宋_GB2312" w:eastAsia="仿宋_GB2312" w:hAnsiTheme="minorHAnsi" w:cs="仿宋_GB2312" w:hint="eastAsia"/>
          <w:color w:val="000000"/>
          <w:kern w:val="0"/>
          <w:sz w:val="32"/>
          <w:szCs w:val="32"/>
        </w:rPr>
        <w:t>1.本文书采用叙述式，按以下层次叙写：</w:t>
      </w:r>
    </w:p>
    <w:p w:rsidR="000C1054" w:rsidRDefault="000C1054" w:rsidP="000C1054">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0C1054">
        <w:rPr>
          <w:rFonts w:ascii="仿宋_GB2312" w:eastAsia="仿宋_GB2312" w:hAnsiTheme="minorHAnsi" w:cs="仿宋_GB2312" w:hint="eastAsia"/>
          <w:color w:val="000000"/>
          <w:kern w:val="0"/>
          <w:sz w:val="32"/>
          <w:szCs w:val="32"/>
        </w:rPr>
        <w:t>（1）写明发往单位，即裁定减刑的人民法院，行文上顶格书写。</w:t>
      </w:r>
    </w:p>
    <w:p w:rsidR="000C1054" w:rsidRDefault="000C1054" w:rsidP="000C1054">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0C1054">
        <w:rPr>
          <w:rFonts w:ascii="仿宋_GB2312" w:eastAsia="仿宋_GB2312" w:hAnsiTheme="minorHAnsi" w:cs="仿宋_GB2312" w:hint="eastAsia"/>
          <w:color w:val="000000"/>
          <w:kern w:val="0"/>
          <w:sz w:val="32"/>
          <w:szCs w:val="32"/>
        </w:rPr>
        <w:t>（2）写明被裁定减刑罪犯的基本情况和裁定减刑情况。书写顺序为：罪犯所在监管场所，罪犯姓名</w:t>
      </w:r>
      <w:r w:rsidR="00AD0003" w:rsidRPr="00AD0003">
        <w:rPr>
          <w:rFonts w:ascii="仿宋_GB2312" w:eastAsia="仿宋_GB2312" w:hAnsiTheme="minorHAnsi" w:cs="仿宋_GB2312" w:hint="eastAsia"/>
          <w:color w:val="000000"/>
          <w:kern w:val="0"/>
          <w:sz w:val="32"/>
          <w:szCs w:val="32"/>
        </w:rPr>
        <w:t>（如</w:t>
      </w:r>
      <w:r w:rsidR="00AD0003">
        <w:rPr>
          <w:rFonts w:ascii="仿宋_GB2312" w:eastAsia="仿宋_GB2312" w:hAnsiTheme="minorHAnsi" w:cs="仿宋_GB2312" w:hint="eastAsia"/>
          <w:color w:val="000000"/>
          <w:kern w:val="0"/>
          <w:sz w:val="32"/>
          <w:szCs w:val="32"/>
          <w:u w:val="single"/>
        </w:rPr>
        <w:t xml:space="preserve">    </w:t>
      </w:r>
      <w:r w:rsidR="00AD0003" w:rsidRPr="00AD0003">
        <w:rPr>
          <w:rFonts w:ascii="仿宋_GB2312" w:eastAsia="仿宋_GB2312" w:hAnsiTheme="minorHAnsi" w:cs="仿宋_GB2312" w:hint="eastAsia"/>
          <w:color w:val="000000"/>
          <w:kern w:val="0"/>
          <w:sz w:val="32"/>
          <w:szCs w:val="32"/>
        </w:rPr>
        <w:t>监狱罪犯</w:t>
      </w:r>
      <w:r w:rsidR="00AD0003">
        <w:rPr>
          <w:rFonts w:ascii="仿宋_GB2312" w:eastAsia="仿宋_GB2312" w:hAnsiTheme="minorHAnsi" w:cs="仿宋_GB2312" w:hint="eastAsia"/>
          <w:color w:val="000000"/>
          <w:kern w:val="0"/>
          <w:sz w:val="32"/>
          <w:szCs w:val="32"/>
          <w:u w:val="single"/>
        </w:rPr>
        <w:t xml:space="preserve">      </w:t>
      </w:r>
      <w:r w:rsidR="00AD0003" w:rsidRPr="00AD0003">
        <w:rPr>
          <w:rFonts w:ascii="仿宋_GB2312" w:eastAsia="仿宋_GB2312" w:hAnsiTheme="minorHAnsi" w:cs="仿宋_GB2312" w:hint="eastAsia"/>
          <w:color w:val="000000"/>
          <w:kern w:val="0"/>
          <w:sz w:val="32"/>
          <w:szCs w:val="32"/>
        </w:rPr>
        <w:t>），</w:t>
      </w:r>
      <w:r w:rsidRPr="000C1054">
        <w:rPr>
          <w:rFonts w:ascii="仿宋_GB2312" w:eastAsia="仿宋_GB2312" w:hAnsiTheme="minorHAnsi" w:cs="仿宋_GB2312" w:hint="eastAsia"/>
          <w:color w:val="000000"/>
          <w:kern w:val="0"/>
          <w:sz w:val="32"/>
          <w:szCs w:val="32"/>
        </w:rPr>
        <w:t>性别，出生日期，原判决、裁定确定的罪名、刑期，已执行刑期，剩余刑期，被裁定减刑的理由及期限。如果该罪犯曾被裁定减刑，应在此次减刑情况前写明。</w:t>
      </w:r>
    </w:p>
    <w:p w:rsidR="000C1054" w:rsidRDefault="000C1054" w:rsidP="000C1054">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0C1054">
        <w:rPr>
          <w:rFonts w:ascii="仿宋_GB2312" w:eastAsia="仿宋_GB2312" w:hAnsiTheme="minorHAnsi" w:cs="仿宋_GB2312" w:hint="eastAsia"/>
          <w:color w:val="000000"/>
          <w:kern w:val="0"/>
          <w:sz w:val="32"/>
          <w:szCs w:val="32"/>
        </w:rPr>
        <w:t>（3）检察机关认为减刑不当的理由及法律依据。书写层次为：</w:t>
      </w:r>
    </w:p>
    <w:p w:rsidR="000C1054" w:rsidRDefault="000C1054" w:rsidP="000C1054">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0C1054">
        <w:rPr>
          <w:rFonts w:ascii="仿宋_GB2312" w:eastAsia="仿宋_GB2312" w:hAnsiTheme="minorHAnsi" w:cs="仿宋_GB2312" w:hint="eastAsia"/>
          <w:color w:val="000000"/>
          <w:kern w:val="0"/>
          <w:sz w:val="32"/>
          <w:szCs w:val="32"/>
        </w:rPr>
        <w:t>（写明被裁定减刑罪犯不符合减刑条件的具体情况，如罪犯刑期执行时间，罪犯曾被减刑的间隔期，罪犯改造表现不符合有关法律、法规规定的情形等。</w:t>
      </w:r>
    </w:p>
    <w:p w:rsidR="000C1054" w:rsidRDefault="000C1054" w:rsidP="000C1054">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0C1054">
        <w:rPr>
          <w:rFonts w:ascii="仿宋_GB2312" w:eastAsia="仿宋_GB2312" w:hAnsiTheme="minorHAnsi" w:cs="仿宋_GB2312" w:hint="eastAsia"/>
          <w:color w:val="000000"/>
          <w:kern w:val="0"/>
          <w:sz w:val="32"/>
          <w:szCs w:val="32"/>
        </w:rPr>
        <w:t>（写明减刑裁定的不当之处，即不符合法律、法规的哪些条</w:t>
      </w:r>
      <w:r w:rsidRPr="000C1054">
        <w:rPr>
          <w:rFonts w:ascii="仿宋_GB2312" w:eastAsia="仿宋_GB2312" w:hAnsiTheme="minorHAnsi" w:cs="仿宋_GB2312" w:hint="eastAsia"/>
          <w:color w:val="000000"/>
          <w:kern w:val="0"/>
          <w:sz w:val="32"/>
          <w:szCs w:val="32"/>
        </w:rPr>
        <w:lastRenderedPageBreak/>
        <w:t>款规定等。</w:t>
      </w:r>
    </w:p>
    <w:p w:rsidR="000C1054" w:rsidRDefault="000C1054" w:rsidP="000C1054">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0C1054">
        <w:rPr>
          <w:rFonts w:ascii="仿宋_GB2312" w:eastAsia="仿宋_GB2312" w:hAnsiTheme="minorHAnsi" w:cs="仿宋_GB2312" w:hint="eastAsia"/>
          <w:color w:val="000000"/>
          <w:kern w:val="0"/>
          <w:sz w:val="32"/>
          <w:szCs w:val="32"/>
        </w:rPr>
        <w:t>（4）提出纠正意见并写明法律依据。</w:t>
      </w:r>
    </w:p>
    <w:p w:rsidR="004B056D" w:rsidRDefault="000C1054" w:rsidP="000C1054">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0C1054">
        <w:rPr>
          <w:rFonts w:ascii="仿宋_GB2312" w:eastAsia="仿宋_GB2312" w:hAnsiTheme="minorHAnsi" w:cs="仿宋_GB2312" w:hint="eastAsia"/>
          <w:color w:val="000000"/>
          <w:kern w:val="0"/>
          <w:sz w:val="32"/>
          <w:szCs w:val="32"/>
        </w:rPr>
        <w:t>2.本文书一式三份，一份送</w:t>
      </w:r>
      <w:proofErr w:type="gramStart"/>
      <w:r w:rsidRPr="000C1054">
        <w:rPr>
          <w:rFonts w:ascii="仿宋_GB2312" w:eastAsia="仿宋_GB2312" w:hAnsiTheme="minorHAnsi" w:cs="仿宋_GB2312" w:hint="eastAsia"/>
          <w:color w:val="000000"/>
          <w:kern w:val="0"/>
          <w:sz w:val="32"/>
          <w:szCs w:val="32"/>
        </w:rPr>
        <w:t>作出</w:t>
      </w:r>
      <w:proofErr w:type="gramEnd"/>
      <w:r w:rsidRPr="000C1054">
        <w:rPr>
          <w:rFonts w:ascii="仿宋_GB2312" w:eastAsia="仿宋_GB2312" w:hAnsiTheme="minorHAnsi" w:cs="仿宋_GB2312" w:hint="eastAsia"/>
          <w:color w:val="000000"/>
          <w:kern w:val="0"/>
          <w:sz w:val="32"/>
          <w:szCs w:val="32"/>
        </w:rPr>
        <w:t>裁定的人民法院，一份送罪犯所在的监管机关，一份附卷。</w:t>
      </w:r>
      <w:bookmarkStart w:id="1" w:name="_GoBack"/>
      <w:bookmarkEnd w:id="1"/>
    </w:p>
    <w:sectPr w:rsidR="004B056D" w:rsidSect="00E902C5">
      <w:pgSz w:w="11906" w:h="16838"/>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2B93" w:rsidRDefault="005C2B93" w:rsidP="0040527A">
      <w:r>
        <w:separator/>
      </w:r>
    </w:p>
  </w:endnote>
  <w:endnote w:type="continuationSeparator" w:id="0">
    <w:p w:rsidR="005C2B93" w:rsidRDefault="005C2B93" w:rsidP="004052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altName w:val="Times New Roman"/>
    <w:panose1 w:val="02020603050405020304"/>
    <w:charset w:val="00"/>
    <w:family w:val="roman"/>
    <w:pitch w:val="variable"/>
    <w:sig w:usb0="E0002AFF" w:usb1="C0007841"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仿宋_GB2312">
    <w:altName w:val="·..."/>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2B93" w:rsidRDefault="005C2B93" w:rsidP="0040527A">
      <w:r>
        <w:separator/>
      </w:r>
    </w:p>
  </w:footnote>
  <w:footnote w:type="continuationSeparator" w:id="0">
    <w:p w:rsidR="005C2B93" w:rsidRDefault="005C2B93" w:rsidP="004052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56D"/>
    <w:rsid w:val="00021364"/>
    <w:rsid w:val="00033D86"/>
    <w:rsid w:val="0009401E"/>
    <w:rsid w:val="00097793"/>
    <w:rsid w:val="000A332A"/>
    <w:rsid w:val="000A4A4E"/>
    <w:rsid w:val="000C1054"/>
    <w:rsid w:val="000C19B0"/>
    <w:rsid w:val="000C59E0"/>
    <w:rsid w:val="000E1642"/>
    <w:rsid w:val="00126C3B"/>
    <w:rsid w:val="001666FA"/>
    <w:rsid w:val="00182623"/>
    <w:rsid w:val="00183CC1"/>
    <w:rsid w:val="001A3CA5"/>
    <w:rsid w:val="001A5203"/>
    <w:rsid w:val="002164C6"/>
    <w:rsid w:val="002505BB"/>
    <w:rsid w:val="00256BBD"/>
    <w:rsid w:val="00262D78"/>
    <w:rsid w:val="0028114B"/>
    <w:rsid w:val="00316BE2"/>
    <w:rsid w:val="00343F0A"/>
    <w:rsid w:val="003C1002"/>
    <w:rsid w:val="003D5786"/>
    <w:rsid w:val="003E69B0"/>
    <w:rsid w:val="003F7DA8"/>
    <w:rsid w:val="00402E88"/>
    <w:rsid w:val="0040527A"/>
    <w:rsid w:val="00410367"/>
    <w:rsid w:val="0041473A"/>
    <w:rsid w:val="00470A32"/>
    <w:rsid w:val="004A6525"/>
    <w:rsid w:val="004B056D"/>
    <w:rsid w:val="0050400B"/>
    <w:rsid w:val="00514EEC"/>
    <w:rsid w:val="00517549"/>
    <w:rsid w:val="005307C4"/>
    <w:rsid w:val="00535F68"/>
    <w:rsid w:val="005432AF"/>
    <w:rsid w:val="005675FA"/>
    <w:rsid w:val="005B1103"/>
    <w:rsid w:val="005C2B93"/>
    <w:rsid w:val="005E4EA4"/>
    <w:rsid w:val="00615E1D"/>
    <w:rsid w:val="00670EAC"/>
    <w:rsid w:val="0068721A"/>
    <w:rsid w:val="006C4B10"/>
    <w:rsid w:val="007305FE"/>
    <w:rsid w:val="007375E0"/>
    <w:rsid w:val="00753F5C"/>
    <w:rsid w:val="007621F8"/>
    <w:rsid w:val="00762673"/>
    <w:rsid w:val="007A216E"/>
    <w:rsid w:val="007B2138"/>
    <w:rsid w:val="007C6115"/>
    <w:rsid w:val="007F2E8B"/>
    <w:rsid w:val="007F6C87"/>
    <w:rsid w:val="0081307A"/>
    <w:rsid w:val="00820B0E"/>
    <w:rsid w:val="008320A2"/>
    <w:rsid w:val="008630E7"/>
    <w:rsid w:val="00866A2D"/>
    <w:rsid w:val="00893D49"/>
    <w:rsid w:val="008D4069"/>
    <w:rsid w:val="0092512A"/>
    <w:rsid w:val="00964CCF"/>
    <w:rsid w:val="0099158A"/>
    <w:rsid w:val="0099216E"/>
    <w:rsid w:val="009A3A37"/>
    <w:rsid w:val="009B69C8"/>
    <w:rsid w:val="00A00A6A"/>
    <w:rsid w:val="00A26706"/>
    <w:rsid w:val="00A4111E"/>
    <w:rsid w:val="00A41FA2"/>
    <w:rsid w:val="00A64ECD"/>
    <w:rsid w:val="00A853B5"/>
    <w:rsid w:val="00AD0003"/>
    <w:rsid w:val="00AD2407"/>
    <w:rsid w:val="00AE0AD7"/>
    <w:rsid w:val="00B20CC9"/>
    <w:rsid w:val="00B44DA0"/>
    <w:rsid w:val="00B929E2"/>
    <w:rsid w:val="00BA76C1"/>
    <w:rsid w:val="00BB039C"/>
    <w:rsid w:val="00BD20A2"/>
    <w:rsid w:val="00BD58A2"/>
    <w:rsid w:val="00BF2A6B"/>
    <w:rsid w:val="00C0549A"/>
    <w:rsid w:val="00C061B7"/>
    <w:rsid w:val="00C07069"/>
    <w:rsid w:val="00C17FE7"/>
    <w:rsid w:val="00C3331A"/>
    <w:rsid w:val="00C602DD"/>
    <w:rsid w:val="00C77B80"/>
    <w:rsid w:val="00C83D00"/>
    <w:rsid w:val="00C9090A"/>
    <w:rsid w:val="00D27290"/>
    <w:rsid w:val="00D35410"/>
    <w:rsid w:val="00D44A9D"/>
    <w:rsid w:val="00D46B9F"/>
    <w:rsid w:val="00D548D9"/>
    <w:rsid w:val="00D606DA"/>
    <w:rsid w:val="00D9791D"/>
    <w:rsid w:val="00DC526D"/>
    <w:rsid w:val="00DE2BC5"/>
    <w:rsid w:val="00E208FB"/>
    <w:rsid w:val="00E22665"/>
    <w:rsid w:val="00E33864"/>
    <w:rsid w:val="00E50A93"/>
    <w:rsid w:val="00E61F2F"/>
    <w:rsid w:val="00E85A19"/>
    <w:rsid w:val="00E902C5"/>
    <w:rsid w:val="00EC0B3B"/>
    <w:rsid w:val="00F0238D"/>
    <w:rsid w:val="00F4481C"/>
    <w:rsid w:val="00F66209"/>
    <w:rsid w:val="00F764FD"/>
    <w:rsid w:val="00F95E46"/>
    <w:rsid w:val="00FE74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056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B056D"/>
    <w:pPr>
      <w:widowControl w:val="0"/>
      <w:autoSpaceDE w:val="0"/>
      <w:autoSpaceDN w:val="0"/>
      <w:adjustRightInd w:val="0"/>
    </w:pPr>
    <w:rPr>
      <w:rFonts w:ascii="宋体" w:eastAsia="宋体" w:cs="宋体"/>
      <w:color w:val="000000"/>
      <w:kern w:val="0"/>
      <w:sz w:val="24"/>
      <w:szCs w:val="24"/>
    </w:rPr>
  </w:style>
  <w:style w:type="paragraph" w:styleId="a3">
    <w:name w:val="header"/>
    <w:basedOn w:val="a"/>
    <w:link w:val="Char"/>
    <w:uiPriority w:val="99"/>
    <w:unhideWhenUsed/>
    <w:rsid w:val="0040527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0527A"/>
    <w:rPr>
      <w:rFonts w:ascii="Times New Roman" w:eastAsia="宋体" w:hAnsi="Times New Roman" w:cs="Times New Roman"/>
      <w:sz w:val="18"/>
      <w:szCs w:val="18"/>
    </w:rPr>
  </w:style>
  <w:style w:type="paragraph" w:styleId="a4">
    <w:name w:val="footer"/>
    <w:basedOn w:val="a"/>
    <w:link w:val="Char0"/>
    <w:uiPriority w:val="99"/>
    <w:unhideWhenUsed/>
    <w:rsid w:val="0040527A"/>
    <w:pPr>
      <w:tabs>
        <w:tab w:val="center" w:pos="4153"/>
        <w:tab w:val="right" w:pos="8306"/>
      </w:tabs>
      <w:snapToGrid w:val="0"/>
      <w:jc w:val="left"/>
    </w:pPr>
    <w:rPr>
      <w:sz w:val="18"/>
      <w:szCs w:val="18"/>
    </w:rPr>
  </w:style>
  <w:style w:type="character" w:customStyle="1" w:styleId="Char0">
    <w:name w:val="页脚 Char"/>
    <w:basedOn w:val="a0"/>
    <w:link w:val="a4"/>
    <w:uiPriority w:val="99"/>
    <w:rsid w:val="0040527A"/>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056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B056D"/>
    <w:pPr>
      <w:widowControl w:val="0"/>
      <w:autoSpaceDE w:val="0"/>
      <w:autoSpaceDN w:val="0"/>
      <w:adjustRightInd w:val="0"/>
    </w:pPr>
    <w:rPr>
      <w:rFonts w:ascii="宋体" w:eastAsia="宋体" w:cs="宋体"/>
      <w:color w:val="000000"/>
      <w:kern w:val="0"/>
      <w:sz w:val="24"/>
      <w:szCs w:val="24"/>
    </w:rPr>
  </w:style>
  <w:style w:type="paragraph" w:styleId="a3">
    <w:name w:val="header"/>
    <w:basedOn w:val="a"/>
    <w:link w:val="Char"/>
    <w:uiPriority w:val="99"/>
    <w:unhideWhenUsed/>
    <w:rsid w:val="0040527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0527A"/>
    <w:rPr>
      <w:rFonts w:ascii="Times New Roman" w:eastAsia="宋体" w:hAnsi="Times New Roman" w:cs="Times New Roman"/>
      <w:sz w:val="18"/>
      <w:szCs w:val="18"/>
    </w:rPr>
  </w:style>
  <w:style w:type="paragraph" w:styleId="a4">
    <w:name w:val="footer"/>
    <w:basedOn w:val="a"/>
    <w:link w:val="Char0"/>
    <w:uiPriority w:val="99"/>
    <w:unhideWhenUsed/>
    <w:rsid w:val="0040527A"/>
    <w:pPr>
      <w:tabs>
        <w:tab w:val="center" w:pos="4153"/>
        <w:tab w:val="right" w:pos="8306"/>
      </w:tabs>
      <w:snapToGrid w:val="0"/>
      <w:jc w:val="left"/>
    </w:pPr>
    <w:rPr>
      <w:sz w:val="18"/>
      <w:szCs w:val="18"/>
    </w:rPr>
  </w:style>
  <w:style w:type="character" w:customStyle="1" w:styleId="Char0">
    <w:name w:val="页脚 Char"/>
    <w:basedOn w:val="a0"/>
    <w:link w:val="a4"/>
    <w:uiPriority w:val="99"/>
    <w:rsid w:val="0040527A"/>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111</Words>
  <Characters>636</Characters>
  <Application>Microsoft Office Word</Application>
  <DocSecurity>0</DocSecurity>
  <Lines>5</Lines>
  <Paragraphs>1</Paragraphs>
  <ScaleCrop>false</ScaleCrop>
  <Company/>
  <LinksUpToDate>false</LinksUpToDate>
  <CharactersWithSpaces>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胡俊</dc:creator>
  <cp:lastModifiedBy>胡俊</cp:lastModifiedBy>
  <cp:revision>3</cp:revision>
  <dcterms:created xsi:type="dcterms:W3CDTF">2020-03-16T01:53:00Z</dcterms:created>
  <dcterms:modified xsi:type="dcterms:W3CDTF">2020-03-16T01:55:00Z</dcterms:modified>
</cp:coreProperties>
</file>