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8E146F" w:rsidRDefault="00223DC2" w:rsidP="00470A32">
      <w:pPr>
        <w:pStyle w:val="Default"/>
        <w:jc w:val="center"/>
        <w:rPr>
          <w:rFonts w:hint="eastAsia"/>
          <w:b/>
          <w:sz w:val="44"/>
          <w:szCs w:val="44"/>
        </w:rPr>
      </w:pPr>
      <w:r w:rsidRPr="00223DC2">
        <w:rPr>
          <w:rFonts w:hint="eastAsia"/>
          <w:b/>
          <w:sz w:val="44"/>
          <w:szCs w:val="44"/>
        </w:rPr>
        <w:t>要求说明不启动违法所得没收程序</w:t>
      </w:r>
    </w:p>
    <w:p w:rsidR="00470A32" w:rsidRDefault="00223DC2" w:rsidP="00470A32">
      <w:pPr>
        <w:pStyle w:val="Default"/>
        <w:jc w:val="center"/>
        <w:rPr>
          <w:b/>
          <w:sz w:val="44"/>
          <w:szCs w:val="44"/>
        </w:rPr>
      </w:pPr>
      <w:r w:rsidRPr="00223DC2">
        <w:rPr>
          <w:rFonts w:hint="eastAsia"/>
          <w:b/>
          <w:sz w:val="44"/>
          <w:szCs w:val="44"/>
        </w:rPr>
        <w:t>理由通知书</w:t>
      </w:r>
    </w:p>
    <w:p w:rsidR="00B017F2" w:rsidRDefault="00B017F2" w:rsidP="007A216E">
      <w:pPr>
        <w:pStyle w:val="Default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017F2" w:rsidRPr="0055015B">
        <w:rPr>
          <w:rFonts w:ascii="楷体_GB2312" w:eastAsia="楷体_GB2312" w:hint="eastAsia"/>
          <w:sz w:val="28"/>
          <w:szCs w:val="28"/>
        </w:rPr>
        <w:t>××</w:t>
      </w:r>
      <w:r w:rsidR="00B017F2">
        <w:rPr>
          <w:rFonts w:ascii="楷体_GB2312" w:eastAsia="楷体_GB2312" w:cs="楷体_GB2312" w:hint="eastAsia"/>
          <w:sz w:val="28"/>
          <w:szCs w:val="28"/>
        </w:rPr>
        <w:t>没</w:t>
      </w:r>
      <w:proofErr w:type="gramStart"/>
      <w:r w:rsidR="008E146F">
        <w:rPr>
          <w:rFonts w:ascii="楷体_GB2312" w:eastAsia="楷体_GB2312" w:cs="楷体_GB2312" w:hint="eastAsia"/>
          <w:sz w:val="28"/>
          <w:szCs w:val="28"/>
        </w:rPr>
        <w:t>不启通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8E146F" w:rsidRPr="008E146F" w:rsidRDefault="00B017F2" w:rsidP="008E146F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B017F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8E146F" w:rsidRPr="008E146F">
        <w:rPr>
          <w:rFonts w:ascii="仿宋_GB2312" w:eastAsia="仿宋_GB2312" w:hint="eastAsia"/>
          <w:color w:val="000000"/>
          <w:sz w:val="32"/>
          <w:szCs w:val="32"/>
        </w:rPr>
        <w:t>公安机关名称）：</w:t>
      </w:r>
    </w:p>
    <w:p w:rsidR="0050400B" w:rsidRDefault="008E146F" w:rsidP="008E146F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8E146F">
        <w:rPr>
          <w:rFonts w:ascii="仿宋_GB2312" w:eastAsia="仿宋_GB2312" w:hint="eastAsia"/>
          <w:color w:val="000000"/>
          <w:sz w:val="32"/>
          <w:szCs w:val="32"/>
        </w:rPr>
        <w:t>根据《中华人民共和国刑事诉讼法》第二百九十八条、《人民检察院刑事诉讼规则》第五百二十四条的规定，请你局在收到本通知书后，于七日以内向本院书面说明对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Pr="008E146F">
        <w:rPr>
          <w:rFonts w:ascii="仿宋_GB2312" w:eastAsia="仿宋_GB2312" w:hint="eastAsia"/>
          <w:color w:val="000000"/>
          <w:sz w:val="32"/>
          <w:szCs w:val="32"/>
        </w:rPr>
        <w:t>（犯罪嫌疑人姓名）不启动违法所得没收程序的理由。</w:t>
      </w:r>
    </w:p>
    <w:p w:rsidR="008E146F" w:rsidRDefault="008E146F" w:rsidP="008E146F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8E146F" w:rsidRDefault="008E146F" w:rsidP="008E146F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8E146F" w:rsidRDefault="008E146F" w:rsidP="008E146F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EF6B04" w:rsidRDefault="00EF6B04" w:rsidP="00EF6B04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EF6B04">
      <w:pPr>
        <w:ind w:leftChars="1900" w:left="399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B017F2" w:rsidRDefault="00B017F2" w:rsidP="00EF6B04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（院印）</w:t>
      </w:r>
    </w:p>
    <w:p w:rsidR="00EF6B04" w:rsidRDefault="00EF6B04" w:rsidP="00D606DA">
      <w:pPr>
        <w:pStyle w:val="Default"/>
        <w:jc w:val="center"/>
        <w:rPr>
          <w:b/>
          <w:sz w:val="44"/>
          <w:szCs w:val="44"/>
        </w:rPr>
      </w:pPr>
    </w:p>
    <w:p w:rsidR="00EF6B04" w:rsidRDefault="00EF6B04" w:rsidP="00D606DA">
      <w:pPr>
        <w:pStyle w:val="Default"/>
        <w:jc w:val="center"/>
        <w:rPr>
          <w:b/>
          <w:sz w:val="44"/>
          <w:szCs w:val="44"/>
        </w:rPr>
      </w:pPr>
    </w:p>
    <w:p w:rsidR="00B017F2" w:rsidRDefault="00B017F2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8E146F" w:rsidRPr="008E146F" w:rsidRDefault="008E146F" w:rsidP="008E146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E146F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九十八条、《人民检察院刑事诉讼规则》第五百二十四条的规定制作。为人民检察院发现公安机关应当启动违法所得没收程序而不启动，人民检察院认为需要公安机关说明不启动理由时使用。</w:t>
      </w:r>
    </w:p>
    <w:p w:rsidR="004B056D" w:rsidRDefault="008E146F" w:rsidP="008E146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8E146F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二、本文书一式二份，一份附卷，一份送达公安机关。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44" w:rsidRDefault="00450844" w:rsidP="0040527A">
      <w:r>
        <w:separator/>
      </w:r>
    </w:p>
  </w:endnote>
  <w:endnote w:type="continuationSeparator" w:id="0">
    <w:p w:rsidR="00450844" w:rsidRDefault="00450844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44" w:rsidRDefault="00450844" w:rsidP="0040527A">
      <w:r>
        <w:separator/>
      </w:r>
    </w:p>
  </w:footnote>
  <w:footnote w:type="continuationSeparator" w:id="0">
    <w:p w:rsidR="00450844" w:rsidRDefault="00450844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666FA"/>
    <w:rsid w:val="00182623"/>
    <w:rsid w:val="00183CC1"/>
    <w:rsid w:val="001A3CA5"/>
    <w:rsid w:val="001A5203"/>
    <w:rsid w:val="001F2F08"/>
    <w:rsid w:val="002164C6"/>
    <w:rsid w:val="00223DC2"/>
    <w:rsid w:val="002505BB"/>
    <w:rsid w:val="00256BBD"/>
    <w:rsid w:val="00262D78"/>
    <w:rsid w:val="0028114B"/>
    <w:rsid w:val="00316BE2"/>
    <w:rsid w:val="00343F0A"/>
    <w:rsid w:val="003C1002"/>
    <w:rsid w:val="003D5786"/>
    <w:rsid w:val="003E69B0"/>
    <w:rsid w:val="003F7DA8"/>
    <w:rsid w:val="00402E88"/>
    <w:rsid w:val="0040527A"/>
    <w:rsid w:val="00410367"/>
    <w:rsid w:val="0041473A"/>
    <w:rsid w:val="00450844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56389"/>
    <w:rsid w:val="005675FA"/>
    <w:rsid w:val="005B1103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8E146F"/>
    <w:rsid w:val="00905314"/>
    <w:rsid w:val="0092512A"/>
    <w:rsid w:val="00964CCF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0003"/>
    <w:rsid w:val="00AD2407"/>
    <w:rsid w:val="00AE0AD7"/>
    <w:rsid w:val="00B017F2"/>
    <w:rsid w:val="00B20CC9"/>
    <w:rsid w:val="00B44DA0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4481C"/>
    <w:rsid w:val="00F66209"/>
    <w:rsid w:val="00F764FD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2020-03-16T02:47:00Z</dcterms:created>
  <dcterms:modified xsi:type="dcterms:W3CDTF">2020-03-16T02:49:00Z</dcterms:modified>
</cp:coreProperties>
</file>