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B8CCE4" w:themeColor="accent1" w:themeTint="66"/>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DC4471" w:rsidP="00470A32">
      <w:pPr>
        <w:pStyle w:val="Default"/>
        <w:jc w:val="center"/>
        <w:rPr>
          <w:b/>
          <w:sz w:val="44"/>
          <w:szCs w:val="44"/>
        </w:rPr>
      </w:pPr>
      <w:r w:rsidRPr="00DC4471">
        <w:rPr>
          <w:rFonts w:hint="eastAsia"/>
          <w:b/>
          <w:sz w:val="44"/>
          <w:szCs w:val="44"/>
        </w:rPr>
        <w:t>刑事申诉复查决定书</w:t>
      </w:r>
    </w:p>
    <w:p w:rsidR="005B4507" w:rsidRDefault="005B4507" w:rsidP="005B4507">
      <w:pPr>
        <w:pStyle w:val="Default"/>
        <w:wordWrap w:val="0"/>
        <w:jc w:val="right"/>
        <w:rPr>
          <w:rFonts w:ascii="楷体_GB2312" w:eastAsia="楷体_GB2312"/>
          <w:sz w:val="28"/>
          <w:szCs w:val="28"/>
        </w:rPr>
      </w:pPr>
      <w:bookmarkStart w:id="0" w:name="wh2"/>
    </w:p>
    <w:p w:rsidR="00E208FB" w:rsidRDefault="007A216E" w:rsidP="005B4507">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6713B0" w:rsidRPr="0055015B">
        <w:rPr>
          <w:rFonts w:ascii="楷体_GB2312" w:eastAsia="楷体_GB2312" w:hint="eastAsia"/>
          <w:sz w:val="28"/>
          <w:szCs w:val="28"/>
        </w:rPr>
        <w:t>××</w:t>
      </w:r>
      <w:r w:rsidR="006713B0">
        <w:rPr>
          <w:rFonts w:ascii="楷体_GB2312" w:eastAsia="楷体_GB2312" w:hint="eastAsia"/>
          <w:sz w:val="28"/>
          <w:szCs w:val="28"/>
        </w:rPr>
        <w:t>复决</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6713B0" w:rsidRPr="006713B0" w:rsidRDefault="006713B0" w:rsidP="006713B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6713B0">
        <w:rPr>
          <w:rFonts w:ascii="仿宋_GB2312" w:eastAsia="仿宋_GB2312" w:hAnsiTheme="minorHAnsi" w:cs="仿宋_GB2312" w:hint="eastAsia"/>
          <w:color w:val="000000"/>
          <w:kern w:val="0"/>
          <w:sz w:val="32"/>
          <w:szCs w:val="32"/>
        </w:rPr>
        <w:t>申诉人……（写明姓名、性别、出生日期、民族、文化程度、工作单位及职务、住址）（如由其他人代为申诉的，应写明代</w:t>
      </w:r>
      <w:bookmarkStart w:id="1" w:name="_GoBack"/>
      <w:bookmarkEnd w:id="1"/>
      <w:r w:rsidRPr="006713B0">
        <w:rPr>
          <w:rFonts w:ascii="仿宋_GB2312" w:eastAsia="仿宋_GB2312" w:hAnsiTheme="minorHAnsi" w:cs="仿宋_GB2312" w:hint="eastAsia"/>
          <w:color w:val="000000"/>
          <w:kern w:val="0"/>
          <w:sz w:val="32"/>
          <w:szCs w:val="32"/>
        </w:rPr>
        <w:t>申诉人和被代申诉人的基本情况、代申诉人与被代申诉人的关系。）</w:t>
      </w:r>
      <w:r w:rsidRPr="006713B0">
        <w:rPr>
          <w:rFonts w:ascii="仿宋_GB2312" w:eastAsia="仿宋_GB2312" w:hAnsiTheme="minorHAnsi" w:cs="仿宋_GB2312"/>
          <w:color w:val="000000"/>
          <w:kern w:val="0"/>
          <w:sz w:val="32"/>
          <w:szCs w:val="32"/>
        </w:rPr>
        <w:t xml:space="preserve"> </w:t>
      </w:r>
    </w:p>
    <w:p w:rsidR="006713B0" w:rsidRPr="006713B0" w:rsidRDefault="006713B0" w:rsidP="006713B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6713B0">
        <w:rPr>
          <w:rFonts w:ascii="仿宋_GB2312" w:eastAsia="仿宋_GB2312" w:hAnsiTheme="minorHAnsi" w:cs="仿宋_GB2312" w:hint="eastAsia"/>
          <w:color w:val="000000"/>
          <w:kern w:val="0"/>
          <w:sz w:val="32"/>
          <w:szCs w:val="32"/>
        </w:rPr>
        <w:t>申诉人……因……（写明案由）一案，不服……人民检察院作出的……（写明原处理决定，如不起诉、不批捕、撤案等）决定，以……申诉理由和请求（申诉理由可概括叙述，分项表述），向本院提出申诉。</w:t>
      </w:r>
      <w:r w:rsidRPr="006713B0">
        <w:rPr>
          <w:rFonts w:ascii="仿宋_GB2312" w:eastAsia="仿宋_GB2312" w:hAnsiTheme="minorHAnsi" w:cs="仿宋_GB2312"/>
          <w:color w:val="000000"/>
          <w:kern w:val="0"/>
          <w:sz w:val="32"/>
          <w:szCs w:val="32"/>
        </w:rPr>
        <w:t xml:space="preserve"> </w:t>
      </w:r>
    </w:p>
    <w:p w:rsidR="006713B0" w:rsidRPr="006713B0" w:rsidRDefault="006713B0" w:rsidP="006713B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6713B0">
        <w:rPr>
          <w:rFonts w:ascii="仿宋_GB2312" w:eastAsia="仿宋_GB2312" w:hAnsiTheme="minorHAnsi" w:cs="仿宋_GB2312" w:hint="eastAsia"/>
          <w:color w:val="000000"/>
          <w:kern w:val="0"/>
          <w:sz w:val="32"/>
          <w:szCs w:val="32"/>
        </w:rPr>
        <w:t>本院复查查明：……（写明复查认定的事实）。</w:t>
      </w:r>
      <w:r w:rsidRPr="006713B0">
        <w:rPr>
          <w:rFonts w:ascii="仿宋_GB2312" w:eastAsia="仿宋_GB2312" w:hAnsiTheme="minorHAnsi" w:cs="仿宋_GB2312"/>
          <w:color w:val="000000"/>
          <w:kern w:val="0"/>
          <w:sz w:val="32"/>
          <w:szCs w:val="32"/>
        </w:rPr>
        <w:t xml:space="preserve"> </w:t>
      </w:r>
    </w:p>
    <w:p w:rsidR="006713B0" w:rsidRPr="006713B0" w:rsidRDefault="006713B0" w:rsidP="006713B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6713B0">
        <w:rPr>
          <w:rFonts w:ascii="仿宋_GB2312" w:eastAsia="仿宋_GB2312" w:hAnsiTheme="minorHAnsi" w:cs="仿宋_GB2312" w:hint="eastAsia"/>
          <w:color w:val="000000"/>
          <w:kern w:val="0"/>
          <w:sz w:val="32"/>
          <w:szCs w:val="32"/>
        </w:rPr>
        <w:t>本院复查认为，……（概括论述当事人的行为性质，是否构成犯罪及相应的法律依据，原处理决定是否适当）。</w:t>
      </w:r>
      <w:r w:rsidRPr="006713B0">
        <w:rPr>
          <w:rFonts w:ascii="仿宋_GB2312" w:eastAsia="仿宋_GB2312" w:hAnsiTheme="minorHAnsi" w:cs="仿宋_GB2312"/>
          <w:color w:val="000000"/>
          <w:kern w:val="0"/>
          <w:sz w:val="32"/>
          <w:szCs w:val="32"/>
        </w:rPr>
        <w:t xml:space="preserve"> </w:t>
      </w:r>
    </w:p>
    <w:p w:rsidR="00F21CEA" w:rsidRDefault="006713B0" w:rsidP="006713B0">
      <w:pPr>
        <w:ind w:rightChars="12" w:right="25" w:firstLineChars="200" w:firstLine="640"/>
        <w:rPr>
          <w:rFonts w:ascii="仿宋_GB2312" w:eastAsia="仿宋_GB2312" w:hAnsiTheme="minorHAnsi" w:cs="仿宋_GB2312"/>
          <w:color w:val="000000"/>
          <w:kern w:val="0"/>
          <w:sz w:val="32"/>
          <w:szCs w:val="32"/>
        </w:rPr>
      </w:pPr>
      <w:r w:rsidRPr="006713B0">
        <w:rPr>
          <w:rFonts w:ascii="仿宋_GB2312" w:eastAsia="仿宋_GB2312" w:hAnsiTheme="minorHAnsi" w:cs="仿宋_GB2312" w:hint="eastAsia"/>
          <w:color w:val="000000"/>
          <w:kern w:val="0"/>
          <w:sz w:val="32"/>
          <w:szCs w:val="32"/>
        </w:rPr>
        <w:t>本院决定：……（写明决定事项）。</w:t>
      </w:r>
    </w:p>
    <w:p w:rsidR="005B4507" w:rsidRDefault="005B4507" w:rsidP="005B4507">
      <w:pPr>
        <w:ind w:rightChars="12" w:right="25" w:firstLineChars="200" w:firstLine="640"/>
        <w:rPr>
          <w:rFonts w:ascii="仿宋_GB2312" w:eastAsia="仿宋_GB2312" w:hAnsiTheme="minorHAnsi" w:cs="仿宋_GB2312"/>
          <w:color w:val="000000"/>
          <w:kern w:val="0"/>
          <w:sz w:val="32"/>
          <w:szCs w:val="32"/>
        </w:rPr>
      </w:pPr>
    </w:p>
    <w:p w:rsidR="00781990" w:rsidRDefault="00781990" w:rsidP="005B4507">
      <w:pPr>
        <w:ind w:rightChars="12" w:right="25" w:firstLineChars="200" w:firstLine="640"/>
        <w:rPr>
          <w:rFonts w:ascii="仿宋_GB2312" w:eastAsia="仿宋_GB2312" w:hAnsiTheme="minorHAnsi" w:cs="仿宋_GB2312"/>
          <w:color w:val="000000"/>
          <w:kern w:val="0"/>
          <w:sz w:val="32"/>
          <w:szCs w:val="32"/>
        </w:rPr>
      </w:pPr>
    </w:p>
    <w:p w:rsidR="00430346" w:rsidRPr="00701907" w:rsidRDefault="00430346" w:rsidP="00430346">
      <w:pPr>
        <w:ind w:leftChars="1900" w:left="3990" w:rightChars="12" w:right="25" w:firstLineChars="200" w:firstLine="640"/>
        <w:jc w:val="center"/>
        <w:rPr>
          <w:rFonts w:ascii="仿宋_GB2312" w:eastAsia="仿宋_GB2312"/>
          <w:sz w:val="32"/>
          <w:szCs w:val="32"/>
        </w:rPr>
      </w:pPr>
      <w:r w:rsidRPr="00701907">
        <w:rPr>
          <w:rFonts w:eastAsia="仿宋_GB2312"/>
          <w:sz w:val="32"/>
          <w:szCs w:val="32"/>
        </w:rPr>
        <w:t>20××</w:t>
      </w:r>
      <w:r w:rsidRPr="00701907">
        <w:rPr>
          <w:rFonts w:ascii="仿宋_GB2312" w:eastAsia="仿宋_GB2312" w:hint="eastAsia"/>
          <w:sz w:val="32"/>
          <w:szCs w:val="32"/>
        </w:rPr>
        <w:t>年</w:t>
      </w:r>
      <w:r w:rsidRPr="00701907">
        <w:rPr>
          <w:rFonts w:eastAsia="仿宋_GB2312"/>
          <w:sz w:val="32"/>
          <w:szCs w:val="32"/>
        </w:rPr>
        <w:t>×</w:t>
      </w:r>
      <w:r w:rsidRPr="00701907">
        <w:rPr>
          <w:rFonts w:ascii="仿宋_GB2312" w:eastAsia="仿宋_GB2312" w:hint="eastAsia"/>
          <w:sz w:val="32"/>
          <w:szCs w:val="32"/>
        </w:rPr>
        <w:t>月</w:t>
      </w:r>
      <w:r w:rsidRPr="00701907">
        <w:rPr>
          <w:rFonts w:eastAsia="仿宋_GB2312"/>
          <w:sz w:val="32"/>
          <w:szCs w:val="32"/>
        </w:rPr>
        <w:t>×</w:t>
      </w:r>
      <w:r w:rsidRPr="00701907">
        <w:rPr>
          <w:rFonts w:ascii="仿宋_GB2312" w:eastAsia="仿宋_GB2312" w:hint="eastAsia"/>
          <w:sz w:val="32"/>
          <w:szCs w:val="32"/>
        </w:rPr>
        <w:t>日</w:t>
      </w:r>
    </w:p>
    <w:p w:rsidR="00430346" w:rsidRPr="00701907" w:rsidRDefault="00430346" w:rsidP="00430346">
      <w:pPr>
        <w:ind w:leftChars="1900" w:left="3990" w:rightChars="12" w:right="25" w:firstLineChars="200" w:firstLine="640"/>
        <w:jc w:val="center"/>
        <w:rPr>
          <w:rFonts w:eastAsia="仿宋_GB2312"/>
          <w:sz w:val="32"/>
          <w:szCs w:val="32"/>
        </w:rPr>
      </w:pPr>
      <w:r w:rsidRPr="00701907">
        <w:rPr>
          <w:rFonts w:eastAsia="仿宋_GB2312" w:hint="eastAsia"/>
          <w:sz w:val="32"/>
          <w:szCs w:val="32"/>
        </w:rPr>
        <w:t>（</w:t>
      </w:r>
      <w:r w:rsidR="006713B0">
        <w:rPr>
          <w:rFonts w:eastAsia="仿宋_GB2312" w:hint="eastAsia"/>
          <w:sz w:val="32"/>
          <w:szCs w:val="32"/>
        </w:rPr>
        <w:t>院印</w:t>
      </w:r>
      <w:r w:rsidRPr="00701907">
        <w:rPr>
          <w:rFonts w:eastAsia="仿宋_GB2312" w:hint="eastAsia"/>
          <w:sz w:val="32"/>
          <w:szCs w:val="32"/>
        </w:rPr>
        <w:t>）</w:t>
      </w:r>
    </w:p>
    <w:p w:rsidR="004B056D" w:rsidRPr="00A4111E" w:rsidRDefault="004B056D" w:rsidP="00A0634C">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6713B0" w:rsidRPr="006713B0" w:rsidRDefault="006713B0" w:rsidP="006713B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6713B0">
        <w:rPr>
          <w:rFonts w:ascii="仿宋_GB2312" w:eastAsia="仿宋_GB2312" w:hAnsiTheme="minorHAnsi" w:cs="仿宋_GB2312" w:hint="eastAsia"/>
          <w:color w:val="000000"/>
          <w:kern w:val="0"/>
          <w:sz w:val="32"/>
          <w:szCs w:val="32"/>
        </w:rPr>
        <w:t>一、本文书依据《中华人民共和国刑事诉讼法》第一百八十条、第一百八十一条和《人民检察院刑事诉讼规则》第三百八十三条的规定制作，适用于当事人及其法定代理人、近亲属对人民检察院作出的不起诉决定或者其他决定，向人民检察院申诉，经复查认为应当维持原决定或者需要改变原决定而作出的复查决定书。</w:t>
      </w:r>
    </w:p>
    <w:p w:rsidR="006713B0" w:rsidRPr="006713B0" w:rsidRDefault="006713B0" w:rsidP="006713B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6713B0">
        <w:rPr>
          <w:rFonts w:ascii="仿宋_GB2312" w:eastAsia="仿宋_GB2312" w:hAnsiTheme="minorHAnsi" w:cs="仿宋_GB2312" w:hint="eastAsia"/>
          <w:color w:val="000000"/>
          <w:kern w:val="0"/>
          <w:sz w:val="32"/>
          <w:szCs w:val="32"/>
        </w:rPr>
        <w:t>二、本文书为叙述式文书，其内容可以分为首部、申诉人基本情况、案由和案件来源及申诉理由和请求、复查认定的事实、复查结论及依据、尾部共六个部分组成。</w:t>
      </w:r>
    </w:p>
    <w:p w:rsidR="006713B0" w:rsidRPr="006713B0" w:rsidRDefault="006713B0" w:rsidP="006713B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6713B0">
        <w:rPr>
          <w:rFonts w:ascii="仿宋_GB2312" w:eastAsia="仿宋_GB2312" w:hAnsiTheme="minorHAnsi" w:cs="仿宋_GB2312"/>
          <w:color w:val="000000"/>
          <w:kern w:val="0"/>
          <w:sz w:val="32"/>
          <w:szCs w:val="32"/>
        </w:rPr>
        <w:t>1.</w:t>
      </w:r>
      <w:r w:rsidRPr="006713B0">
        <w:rPr>
          <w:rFonts w:ascii="仿宋_GB2312" w:eastAsia="仿宋_GB2312" w:hAnsiTheme="minorHAnsi" w:cs="仿宋_GB2312" w:hint="eastAsia"/>
          <w:color w:val="000000"/>
          <w:kern w:val="0"/>
          <w:sz w:val="32"/>
          <w:szCs w:val="32"/>
        </w:rPr>
        <w:t>首部。包括制作文书的人民检察院名称；文书名称，即“刑</w:t>
      </w:r>
      <w:r w:rsidRPr="002E6AB4">
        <w:rPr>
          <w:rFonts w:ascii="仿宋_GB2312" w:eastAsia="仿宋_GB2312" w:hAnsiTheme="minorHAnsi" w:cs="仿宋_GB2312" w:hint="eastAsia"/>
          <w:color w:val="000000"/>
          <w:kern w:val="0"/>
          <w:sz w:val="32"/>
          <w:szCs w:val="32"/>
        </w:rPr>
        <w:t>事申诉复查决定书”；文号，即“ 检 复决</w:t>
      </w:r>
      <w:r w:rsidR="000A07FB" w:rsidRPr="002E6AB4">
        <w:rPr>
          <w:rFonts w:ascii="仿宋_GB2312" w:eastAsia="仿宋_GB2312" w:hAnsiTheme="minorHAnsi" w:cs="仿宋_GB2312" w:hint="eastAsia"/>
          <w:color w:val="000000"/>
          <w:kern w:val="0"/>
          <w:sz w:val="32"/>
          <w:szCs w:val="32"/>
        </w:rPr>
        <w:t>〔20××〕××</w:t>
      </w:r>
      <w:r w:rsidRPr="002E6AB4">
        <w:rPr>
          <w:rFonts w:ascii="仿宋_GB2312" w:eastAsia="仿宋_GB2312" w:hAnsiTheme="minorHAnsi" w:cs="仿宋_GB2312" w:hint="eastAsia"/>
          <w:color w:val="000000"/>
          <w:kern w:val="0"/>
          <w:sz w:val="32"/>
          <w:szCs w:val="32"/>
        </w:rPr>
        <w:t>号”，空</w:t>
      </w:r>
      <w:r w:rsidRPr="006713B0">
        <w:rPr>
          <w:rFonts w:ascii="仿宋_GB2312" w:eastAsia="仿宋_GB2312" w:hAnsiTheme="minorHAnsi" w:cs="仿宋_GB2312" w:hint="eastAsia"/>
          <w:color w:val="000000"/>
          <w:kern w:val="0"/>
          <w:sz w:val="32"/>
          <w:szCs w:val="32"/>
        </w:rPr>
        <w:t>白处分别填写制作文书的人民检察院简称、具体办案部门简称、年度、文书编号。</w:t>
      </w:r>
    </w:p>
    <w:p w:rsidR="006713B0" w:rsidRPr="006713B0" w:rsidRDefault="006713B0" w:rsidP="006713B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6713B0">
        <w:rPr>
          <w:rFonts w:ascii="仿宋_GB2312" w:eastAsia="仿宋_GB2312" w:hAnsiTheme="minorHAnsi" w:cs="仿宋_GB2312" w:hint="eastAsia"/>
          <w:color w:val="000000"/>
          <w:kern w:val="0"/>
          <w:sz w:val="32"/>
          <w:szCs w:val="32"/>
        </w:rPr>
        <w:t>2.申诉人基本情况。包括姓名、性别、出生日期、民族、文化程度、工作单位及职务、住址等。如果由其他人代为申诉的，应写明代申诉人和被代申诉人的基本情况，以及代申诉人与被代申诉人之间的关系。</w:t>
      </w:r>
    </w:p>
    <w:p w:rsidR="006713B0" w:rsidRPr="006713B0" w:rsidRDefault="006713B0" w:rsidP="006713B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6713B0">
        <w:rPr>
          <w:rFonts w:ascii="仿宋_GB2312" w:eastAsia="仿宋_GB2312" w:hAnsiTheme="minorHAnsi" w:cs="仿宋_GB2312" w:hint="eastAsia"/>
          <w:color w:val="000000"/>
          <w:kern w:val="0"/>
          <w:sz w:val="32"/>
          <w:szCs w:val="32"/>
        </w:rPr>
        <w:t>3.案由、案件来源及申诉理由和请求。应写明申诉人的姓名</w:t>
      </w:r>
      <w:r w:rsidRPr="006713B0">
        <w:rPr>
          <w:rFonts w:ascii="仿宋_GB2312" w:eastAsia="仿宋_GB2312" w:hAnsiTheme="minorHAnsi" w:cs="仿宋_GB2312" w:hint="eastAsia"/>
          <w:color w:val="000000"/>
          <w:kern w:val="0"/>
          <w:sz w:val="32"/>
          <w:szCs w:val="32"/>
        </w:rPr>
        <w:lastRenderedPageBreak/>
        <w:t>及作出该案诉讼处理决定的人民检察院名称、文书编号和文书名称，并应指出申诉性质，即“不服”。其次再写明申诉人提出申诉的时间、指明申诉的对象，即对哪个案件的哪个诉讼处理决定提出申诉的。最后，要根据申诉人提出的理由（申诉理由可概括叙述，也可分项表述）和提出的具体要求，客观地、实事求是地写明。在“向本院提出申诉”前写明申请理由和请求。</w:t>
      </w:r>
    </w:p>
    <w:p w:rsidR="006713B0" w:rsidRPr="006713B0" w:rsidRDefault="006713B0" w:rsidP="006713B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6713B0">
        <w:rPr>
          <w:rFonts w:ascii="仿宋_GB2312" w:eastAsia="仿宋_GB2312" w:hAnsiTheme="minorHAnsi" w:cs="仿宋_GB2312" w:hint="eastAsia"/>
          <w:color w:val="000000"/>
          <w:kern w:val="0"/>
          <w:sz w:val="32"/>
          <w:szCs w:val="32"/>
        </w:rPr>
        <w:t>4.复查认定的事实。应准确写明复查认定的事实和证据。具体有以下几种不同的情况及相应采取的不同表述形式：（1）申诉人提出新的事实和证据，或复查发现了新的事实和证据，可采用申诉理由与复查结果对证的写法。（2）经复查结果完全肯定原处理决定的内容，可采用直接写明原文书认定的事实准确无误、证据确实充分的审定意见，不再重复写事实和证据。（3）经复查发现原认定事实和证据有失误之处，但不影响原定性正确的，可采用将正确和失误之处分别叙述，首先针对性地阐明原认定事实和证据，其次写复查查明的失误及更正之处，再次阐述不影响定性处理的理由。（4）经复查发现原认定事实和证据错误而影响定性的，可综合叙述复查认定的事实和证据，不再具体区分哪些是正确的，哪些是错误的。而要先说明原错误之处，或者先对原认定事实和证据予以否定，再将新认定的事实和证据写明。</w:t>
      </w:r>
    </w:p>
    <w:p w:rsidR="006713B0" w:rsidRPr="006713B0" w:rsidRDefault="006713B0" w:rsidP="006713B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6713B0">
        <w:rPr>
          <w:rFonts w:ascii="仿宋_GB2312" w:eastAsia="仿宋_GB2312" w:hAnsiTheme="minorHAnsi" w:cs="仿宋_GB2312" w:hint="eastAsia"/>
          <w:color w:val="000000"/>
          <w:kern w:val="0"/>
          <w:sz w:val="32"/>
          <w:szCs w:val="32"/>
        </w:rPr>
        <w:t>5.复查结论及根据。概括论述当事人的行为性质，是否构成</w:t>
      </w:r>
      <w:r w:rsidRPr="006713B0">
        <w:rPr>
          <w:rFonts w:ascii="仿宋_GB2312" w:eastAsia="仿宋_GB2312" w:hAnsiTheme="minorHAnsi" w:cs="仿宋_GB2312" w:hint="eastAsia"/>
          <w:color w:val="000000"/>
          <w:kern w:val="0"/>
          <w:sz w:val="32"/>
          <w:szCs w:val="32"/>
        </w:rPr>
        <w:lastRenderedPageBreak/>
        <w:t>犯罪及相应的法律依据，原处理决定是否适当。写明复查后作出的最终处理决定，即是维持还是改变原决定。并准确引用法律条文，说明作出复查决定和决定事项的法律依据。</w:t>
      </w:r>
    </w:p>
    <w:p w:rsidR="006713B0" w:rsidRPr="006713B0" w:rsidRDefault="006713B0" w:rsidP="006713B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6713B0">
        <w:rPr>
          <w:rFonts w:ascii="仿宋_GB2312" w:eastAsia="仿宋_GB2312" w:hAnsiTheme="minorHAnsi" w:cs="仿宋_GB2312" w:hint="eastAsia"/>
          <w:color w:val="000000"/>
          <w:kern w:val="0"/>
          <w:sz w:val="32"/>
          <w:szCs w:val="32"/>
        </w:rPr>
        <w:t>6.尾部。即制作本法律文书的年、月、日，并在年、月、日上加盖院印。</w:t>
      </w:r>
    </w:p>
    <w:p w:rsidR="004B056D" w:rsidRDefault="006713B0" w:rsidP="006713B0">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6713B0">
        <w:rPr>
          <w:rFonts w:ascii="仿宋_GB2312" w:eastAsia="仿宋_GB2312" w:hAnsiTheme="minorHAnsi" w:cs="仿宋_GB2312" w:hint="eastAsia"/>
          <w:color w:val="000000"/>
          <w:kern w:val="0"/>
          <w:sz w:val="32"/>
          <w:szCs w:val="32"/>
        </w:rPr>
        <w:t>三、本文书一式二份，一份送达申诉人，一份附卷。</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275" w:rsidRDefault="00523275" w:rsidP="0040527A">
      <w:r>
        <w:separator/>
      </w:r>
    </w:p>
  </w:endnote>
  <w:endnote w:type="continuationSeparator" w:id="0">
    <w:p w:rsidR="00523275" w:rsidRDefault="00523275"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275" w:rsidRDefault="00523275" w:rsidP="0040527A">
      <w:r>
        <w:separator/>
      </w:r>
    </w:p>
  </w:footnote>
  <w:footnote w:type="continuationSeparator" w:id="0">
    <w:p w:rsidR="00523275" w:rsidRDefault="00523275"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11A8C"/>
    <w:rsid w:val="00021364"/>
    <w:rsid w:val="00033D86"/>
    <w:rsid w:val="000718E5"/>
    <w:rsid w:val="0009401E"/>
    <w:rsid w:val="00097793"/>
    <w:rsid w:val="000A07FB"/>
    <w:rsid w:val="000A332A"/>
    <w:rsid w:val="000A4A4E"/>
    <w:rsid w:val="000C1054"/>
    <w:rsid w:val="000C19B0"/>
    <w:rsid w:val="000C59E0"/>
    <w:rsid w:val="000E1642"/>
    <w:rsid w:val="00126C3B"/>
    <w:rsid w:val="00145F82"/>
    <w:rsid w:val="001666FA"/>
    <w:rsid w:val="0017625D"/>
    <w:rsid w:val="00182623"/>
    <w:rsid w:val="00183CC1"/>
    <w:rsid w:val="001A3CA5"/>
    <w:rsid w:val="001A5203"/>
    <w:rsid w:val="001F2F08"/>
    <w:rsid w:val="002164C6"/>
    <w:rsid w:val="00223DC2"/>
    <w:rsid w:val="002505BB"/>
    <w:rsid w:val="00256BBD"/>
    <w:rsid w:val="002620B0"/>
    <w:rsid w:val="00262D78"/>
    <w:rsid w:val="00276E5E"/>
    <w:rsid w:val="0028114B"/>
    <w:rsid w:val="002A08DC"/>
    <w:rsid w:val="002A4895"/>
    <w:rsid w:val="002E6AB4"/>
    <w:rsid w:val="00316BE2"/>
    <w:rsid w:val="00343F0A"/>
    <w:rsid w:val="0034425E"/>
    <w:rsid w:val="003C1002"/>
    <w:rsid w:val="003C2A0D"/>
    <w:rsid w:val="003D5786"/>
    <w:rsid w:val="003E69B0"/>
    <w:rsid w:val="003F7DA8"/>
    <w:rsid w:val="00402E88"/>
    <w:rsid w:val="0040527A"/>
    <w:rsid w:val="00410367"/>
    <w:rsid w:val="0041473A"/>
    <w:rsid w:val="00430346"/>
    <w:rsid w:val="00470A32"/>
    <w:rsid w:val="004A6525"/>
    <w:rsid w:val="004B056D"/>
    <w:rsid w:val="004C4EC5"/>
    <w:rsid w:val="0050400B"/>
    <w:rsid w:val="00514EEC"/>
    <w:rsid w:val="00517549"/>
    <w:rsid w:val="00523275"/>
    <w:rsid w:val="005307C4"/>
    <w:rsid w:val="00535F68"/>
    <w:rsid w:val="005432AF"/>
    <w:rsid w:val="005477F4"/>
    <w:rsid w:val="00556389"/>
    <w:rsid w:val="005675FA"/>
    <w:rsid w:val="005B1103"/>
    <w:rsid w:val="005B4507"/>
    <w:rsid w:val="005E4EA4"/>
    <w:rsid w:val="00615E1D"/>
    <w:rsid w:val="0064513D"/>
    <w:rsid w:val="0065012C"/>
    <w:rsid w:val="00670EAC"/>
    <w:rsid w:val="006713B0"/>
    <w:rsid w:val="0068721A"/>
    <w:rsid w:val="006A3720"/>
    <w:rsid w:val="006C4B10"/>
    <w:rsid w:val="007305FE"/>
    <w:rsid w:val="007375E0"/>
    <w:rsid w:val="00753F5C"/>
    <w:rsid w:val="007621F8"/>
    <w:rsid w:val="00762673"/>
    <w:rsid w:val="00781990"/>
    <w:rsid w:val="007A216E"/>
    <w:rsid w:val="007B2138"/>
    <w:rsid w:val="007C6115"/>
    <w:rsid w:val="007D07C9"/>
    <w:rsid w:val="007D725C"/>
    <w:rsid w:val="007F2E8B"/>
    <w:rsid w:val="007F6C87"/>
    <w:rsid w:val="0081307A"/>
    <w:rsid w:val="00820B0E"/>
    <w:rsid w:val="008320A2"/>
    <w:rsid w:val="008630E7"/>
    <w:rsid w:val="00866A2D"/>
    <w:rsid w:val="00872E9C"/>
    <w:rsid w:val="00892232"/>
    <w:rsid w:val="00893D49"/>
    <w:rsid w:val="008D4069"/>
    <w:rsid w:val="008E04D2"/>
    <w:rsid w:val="008E146F"/>
    <w:rsid w:val="00905314"/>
    <w:rsid w:val="00922198"/>
    <w:rsid w:val="0092512A"/>
    <w:rsid w:val="00944D19"/>
    <w:rsid w:val="00964CCF"/>
    <w:rsid w:val="0099158A"/>
    <w:rsid w:val="0099216E"/>
    <w:rsid w:val="009A3A37"/>
    <w:rsid w:val="009B69C8"/>
    <w:rsid w:val="00A00A6A"/>
    <w:rsid w:val="00A0634C"/>
    <w:rsid w:val="00A25924"/>
    <w:rsid w:val="00A26706"/>
    <w:rsid w:val="00A34A95"/>
    <w:rsid w:val="00A4111E"/>
    <w:rsid w:val="00A41FA2"/>
    <w:rsid w:val="00A511FF"/>
    <w:rsid w:val="00A64ECD"/>
    <w:rsid w:val="00A75DA4"/>
    <w:rsid w:val="00A853B5"/>
    <w:rsid w:val="00A97233"/>
    <w:rsid w:val="00AD0003"/>
    <w:rsid w:val="00AD2407"/>
    <w:rsid w:val="00AE0AD7"/>
    <w:rsid w:val="00B017F2"/>
    <w:rsid w:val="00B040F6"/>
    <w:rsid w:val="00B20CC9"/>
    <w:rsid w:val="00B44DA0"/>
    <w:rsid w:val="00B7634E"/>
    <w:rsid w:val="00B929E2"/>
    <w:rsid w:val="00BA76C1"/>
    <w:rsid w:val="00BB039C"/>
    <w:rsid w:val="00BB786D"/>
    <w:rsid w:val="00BD20A2"/>
    <w:rsid w:val="00BD58A2"/>
    <w:rsid w:val="00BF2A6B"/>
    <w:rsid w:val="00C0549A"/>
    <w:rsid w:val="00C061B7"/>
    <w:rsid w:val="00C07069"/>
    <w:rsid w:val="00C17FE7"/>
    <w:rsid w:val="00C23F0E"/>
    <w:rsid w:val="00C3331A"/>
    <w:rsid w:val="00C602DD"/>
    <w:rsid w:val="00C77B80"/>
    <w:rsid w:val="00C83D00"/>
    <w:rsid w:val="00C9090A"/>
    <w:rsid w:val="00D27290"/>
    <w:rsid w:val="00D35410"/>
    <w:rsid w:val="00D44A9D"/>
    <w:rsid w:val="00D45FF0"/>
    <w:rsid w:val="00D464B0"/>
    <w:rsid w:val="00D46B9F"/>
    <w:rsid w:val="00D548D9"/>
    <w:rsid w:val="00D606DA"/>
    <w:rsid w:val="00D91631"/>
    <w:rsid w:val="00D9791D"/>
    <w:rsid w:val="00DC4471"/>
    <w:rsid w:val="00DC526D"/>
    <w:rsid w:val="00DE2BC5"/>
    <w:rsid w:val="00E17137"/>
    <w:rsid w:val="00E208FB"/>
    <w:rsid w:val="00E22665"/>
    <w:rsid w:val="00E33864"/>
    <w:rsid w:val="00E50A93"/>
    <w:rsid w:val="00E61F2F"/>
    <w:rsid w:val="00E85A19"/>
    <w:rsid w:val="00E902C5"/>
    <w:rsid w:val="00EC0B3B"/>
    <w:rsid w:val="00EF6B04"/>
    <w:rsid w:val="00F0238D"/>
    <w:rsid w:val="00F057DE"/>
    <w:rsid w:val="00F21CEA"/>
    <w:rsid w:val="00F236A0"/>
    <w:rsid w:val="00F4481C"/>
    <w:rsid w:val="00F5709C"/>
    <w:rsid w:val="00F66209"/>
    <w:rsid w:val="00F764FD"/>
    <w:rsid w:val="00F8478C"/>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AB5F96-FA9A-4109-AD32-87FE98AC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DA672-2E3F-44BC-A975-5DFB4487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Administrator</cp:lastModifiedBy>
  <cp:revision>6</cp:revision>
  <dcterms:created xsi:type="dcterms:W3CDTF">2020-03-16T05:22:00Z</dcterms:created>
  <dcterms:modified xsi:type="dcterms:W3CDTF">2020-06-18T05:52:00Z</dcterms:modified>
</cp:coreProperties>
</file>