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470A32" w:rsidRDefault="007D5056" w:rsidP="00470A32">
      <w:pPr>
        <w:pStyle w:val="Default"/>
        <w:jc w:val="center"/>
        <w:rPr>
          <w:b/>
          <w:sz w:val="44"/>
          <w:szCs w:val="44"/>
        </w:rPr>
      </w:pPr>
      <w:r w:rsidRPr="007D5056">
        <w:rPr>
          <w:rFonts w:hint="eastAsia"/>
          <w:b/>
          <w:sz w:val="44"/>
          <w:szCs w:val="44"/>
        </w:rPr>
        <w:t>合适成年人诉讼权利义务告知书</w:t>
      </w:r>
    </w:p>
    <w:p w:rsidR="00470A32" w:rsidRDefault="00470A32" w:rsidP="00470A32">
      <w:pPr>
        <w:pStyle w:val="Default"/>
        <w:jc w:val="center"/>
        <w:rPr>
          <w:rFonts w:hAnsi="宋体"/>
          <w:b/>
          <w:sz w:val="44"/>
          <w:szCs w:val="44"/>
        </w:rPr>
      </w:pPr>
      <w:r w:rsidRPr="00BA76C1">
        <w:rPr>
          <w:rFonts w:ascii="楷体_GB2312" w:eastAsia="楷体_GB2312" w:hint="eastAsia"/>
          <w:sz w:val="28"/>
          <w:szCs w:val="28"/>
        </w:rPr>
        <w:t>（</w:t>
      </w:r>
      <w:r>
        <w:rPr>
          <w:rFonts w:ascii="楷体_GB2312" w:eastAsia="楷体_GB2312" w:hint="eastAsia"/>
          <w:sz w:val="28"/>
          <w:szCs w:val="28"/>
        </w:rPr>
        <w:t>回执</w:t>
      </w:r>
      <w:r w:rsidRPr="00BA76C1">
        <w:rPr>
          <w:rFonts w:ascii="楷体_GB2312" w:eastAsia="楷体_GB2312" w:hint="eastAsia"/>
          <w:sz w:val="28"/>
          <w:szCs w:val="28"/>
        </w:rPr>
        <w:t>）</w:t>
      </w:r>
    </w:p>
    <w:p w:rsidR="00470A32" w:rsidRDefault="00470A32" w:rsidP="00470A32">
      <w:pPr>
        <w:ind w:rightChars="12" w:right="25"/>
        <w:rPr>
          <w:rFonts w:ascii="仿宋_GB2312" w:eastAsia="仿宋_GB2312"/>
          <w:color w:val="000000"/>
          <w:sz w:val="32"/>
          <w:szCs w:val="32"/>
        </w:rPr>
      </w:pPr>
    </w:p>
    <w:p w:rsidR="007D5056" w:rsidRPr="007D5056" w:rsidRDefault="007D5056" w:rsidP="007D5056">
      <w:pPr>
        <w:ind w:rightChars="12" w:right="25"/>
        <w:rPr>
          <w:rFonts w:ascii="仿宋_GB2312" w:eastAsia="仿宋_GB2312"/>
          <w:color w:val="000000"/>
          <w:sz w:val="32"/>
          <w:szCs w:val="32"/>
        </w:rPr>
      </w:pPr>
      <w:r w:rsidRPr="007D5056">
        <w:rPr>
          <w:rFonts w:ascii="仿宋_GB2312" w:eastAsia="仿宋_GB2312" w:hint="eastAsia"/>
          <w:color w:val="000000"/>
          <w:sz w:val="32"/>
          <w:szCs w:val="32"/>
        </w:rPr>
        <w:t>×××（合适成年人姓名）：</w:t>
      </w:r>
    </w:p>
    <w:p w:rsidR="00470A32" w:rsidRDefault="007D5056" w:rsidP="007D5056">
      <w:pPr>
        <w:ind w:rightChars="12" w:right="25" w:firstLineChars="200" w:firstLine="640"/>
        <w:rPr>
          <w:rFonts w:ascii="仿宋_GB2312" w:eastAsia="仿宋_GB2312"/>
          <w:color w:val="000000"/>
          <w:sz w:val="32"/>
          <w:szCs w:val="32"/>
        </w:rPr>
      </w:pPr>
      <w:r w:rsidRPr="007D5056">
        <w:rPr>
          <w:rFonts w:ascii="仿宋_GB2312" w:eastAsia="仿宋_GB2312" w:hint="eastAsia"/>
          <w:color w:val="000000"/>
          <w:sz w:val="32"/>
          <w:szCs w:val="32"/>
        </w:rPr>
        <w:t>本院出于办案需要对未成年犯罪嫌疑人/未成年被害人/未成年证人×××进行讯问/询问，根据《中华人民共和国刑事诉讼法》第二百八十一条、《未成年人刑事检察工作指引（试行）》第四十七条的规定，通知你作为×××的合适成年人到场参与讯问/询问。根据《中华人民共和国刑事诉讼法》和《未成年人刑事检察工作指引（试行）》的有关规定，现向你告知依法享有的诉讼权利和承担的诉讼义务。</w:t>
      </w:r>
    </w:p>
    <w:p w:rsidR="00470A32" w:rsidRDefault="00470A32" w:rsidP="00BD448D">
      <w:pPr>
        <w:ind w:rightChars="12" w:right="25"/>
        <w:rPr>
          <w:rFonts w:ascii="仿宋_GB2312" w:eastAsia="仿宋_GB2312"/>
          <w:color w:val="000000"/>
          <w:sz w:val="32"/>
          <w:szCs w:val="32"/>
        </w:rPr>
      </w:pPr>
    </w:p>
    <w:p w:rsidR="00470A32" w:rsidRDefault="00470A32" w:rsidP="007F2C52">
      <w:pPr>
        <w:pStyle w:val="Default"/>
        <w:ind w:leftChars="1500" w:left="3150" w:firstLineChars="200" w:firstLine="64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7F2C52" w:rsidRDefault="007F2C52" w:rsidP="007F2C52">
      <w:pPr>
        <w:pStyle w:val="Default"/>
        <w:ind w:leftChars="1500" w:left="3150" w:firstLineChars="200" w:firstLine="640"/>
        <w:jc w:val="center"/>
        <w:rPr>
          <w:rFonts w:ascii="仿宋_GB2312" w:eastAsia="仿宋_GB2312" w:hAnsi="Times New Roman"/>
          <w:sz w:val="32"/>
          <w:szCs w:val="32"/>
        </w:rPr>
      </w:pPr>
      <w:r>
        <w:rPr>
          <w:rFonts w:ascii="仿宋_GB2312" w:eastAsia="仿宋_GB2312" w:hAnsi="Times New Roman" w:hint="eastAsia"/>
          <w:sz w:val="32"/>
          <w:szCs w:val="32"/>
        </w:rPr>
        <w:t>（院印</w:t>
      </w:r>
      <w:bookmarkStart w:id="0" w:name="_GoBack"/>
      <w:bookmarkEnd w:id="0"/>
      <w:r>
        <w:rPr>
          <w:rFonts w:ascii="仿宋_GB2312" w:eastAsia="仿宋_GB2312" w:hAnsi="Times New Roman" w:hint="eastAsia"/>
          <w:sz w:val="32"/>
          <w:szCs w:val="32"/>
        </w:rPr>
        <w:t>）</w:t>
      </w:r>
    </w:p>
    <w:p w:rsidR="007D5056" w:rsidRDefault="007D5056" w:rsidP="00470A32">
      <w:pPr>
        <w:pStyle w:val="Default"/>
        <w:rPr>
          <w:rFonts w:ascii="仿宋_GB2312" w:eastAsia="仿宋_GB2312" w:hAnsi="Times New Roman"/>
          <w:sz w:val="32"/>
          <w:szCs w:val="32"/>
        </w:rPr>
      </w:pPr>
    </w:p>
    <w:p w:rsidR="00470A32" w:rsidRDefault="007D5056" w:rsidP="007D5056">
      <w:pPr>
        <w:pStyle w:val="Default"/>
        <w:ind w:firstLineChars="200" w:firstLine="640"/>
        <w:rPr>
          <w:rFonts w:ascii="仿宋_GB2312" w:eastAsia="仿宋_GB2312" w:hAnsi="Times New Roman"/>
          <w:sz w:val="32"/>
          <w:szCs w:val="32"/>
        </w:rPr>
      </w:pPr>
      <w:r w:rsidRPr="007D5056">
        <w:rPr>
          <w:rFonts w:ascii="仿宋_GB2312" w:eastAsia="仿宋_GB2312" w:hAnsi="Times New Roman" w:hint="eastAsia"/>
          <w:sz w:val="32"/>
          <w:szCs w:val="32"/>
        </w:rPr>
        <w:t>《合适成年人诉讼权利义务告知书》已向我告知，我已知悉。</w:t>
      </w:r>
    </w:p>
    <w:p w:rsidR="00BD448D" w:rsidRDefault="00BD448D" w:rsidP="00BD448D">
      <w:pPr>
        <w:pStyle w:val="Default"/>
        <w:ind w:firstLineChars="200" w:firstLine="640"/>
        <w:rPr>
          <w:rFonts w:ascii="仿宋_GB2312" w:eastAsia="仿宋_GB2312" w:hAnsi="Times New Roman"/>
          <w:sz w:val="32"/>
          <w:szCs w:val="32"/>
        </w:rPr>
      </w:pPr>
    </w:p>
    <w:p w:rsidR="00470A32" w:rsidRPr="00470A32" w:rsidRDefault="007D5056" w:rsidP="00EA5C21">
      <w:pPr>
        <w:pStyle w:val="Default"/>
        <w:ind w:leftChars="1000" w:left="2100" w:firstLineChars="200" w:firstLine="640"/>
        <w:jc w:val="center"/>
        <w:rPr>
          <w:rFonts w:ascii="仿宋_GB2312" w:eastAsia="仿宋_GB2312" w:hAnsi="Times New Roman"/>
          <w:sz w:val="32"/>
          <w:szCs w:val="32"/>
          <w:u w:val="single"/>
        </w:rPr>
      </w:pPr>
      <w:r w:rsidRPr="007D5056">
        <w:rPr>
          <w:rFonts w:ascii="仿宋_GB2312" w:eastAsia="仿宋_GB2312" w:hAnsi="Times New Roman" w:hint="eastAsia"/>
          <w:sz w:val="32"/>
          <w:szCs w:val="32"/>
        </w:rPr>
        <w:t>合适成年人</w:t>
      </w:r>
      <w:r w:rsidR="00BD448D" w:rsidRPr="00BD448D">
        <w:rPr>
          <w:rFonts w:ascii="仿宋_GB2312" w:eastAsia="仿宋_GB2312" w:hAnsi="Times New Roman" w:hint="eastAsia"/>
          <w:sz w:val="32"/>
          <w:szCs w:val="32"/>
        </w:rPr>
        <w:t>（签名）：</w:t>
      </w:r>
    </w:p>
    <w:p w:rsidR="00470A32" w:rsidRDefault="00470A32" w:rsidP="00BD448D">
      <w:pPr>
        <w:pStyle w:val="Default"/>
        <w:wordWrap w:val="0"/>
        <w:ind w:leftChars="900" w:left="1890" w:firstLineChars="200" w:firstLine="640"/>
        <w:jc w:val="right"/>
        <w:rPr>
          <w:rFonts w:ascii="仿宋_GB2312" w:eastAsia="仿宋_GB2312" w:hAnsi="Times New Roman"/>
          <w:sz w:val="32"/>
          <w:szCs w:val="32"/>
        </w:rPr>
      </w:pPr>
      <w:r w:rsidRPr="00470A32">
        <w:rPr>
          <w:rFonts w:ascii="仿宋_GB2312" w:eastAsia="仿宋_GB2312" w:hAnsi="Times New Roman" w:hint="eastAsia"/>
          <w:sz w:val="32"/>
          <w:szCs w:val="32"/>
        </w:rPr>
        <w:t>年</w:t>
      </w:r>
      <w:r w:rsidR="00BD448D">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月</w:t>
      </w:r>
      <w:r w:rsidR="00BD448D">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日</w:t>
      </w:r>
    </w:p>
    <w:p w:rsidR="00BD448D" w:rsidRDefault="00BD448D" w:rsidP="00D606DA">
      <w:pPr>
        <w:pStyle w:val="Default"/>
        <w:jc w:val="center"/>
        <w:rPr>
          <w:rFonts w:hAnsi="宋体"/>
          <w:sz w:val="36"/>
          <w:szCs w:val="36"/>
        </w:rPr>
      </w:pPr>
      <w:r w:rsidRPr="004B056D">
        <w:rPr>
          <w:rFonts w:hAnsi="宋体" w:hint="eastAsia"/>
          <w:sz w:val="36"/>
          <w:szCs w:val="36"/>
        </w:rPr>
        <w:lastRenderedPageBreak/>
        <w:t>××××</w:t>
      </w:r>
      <w:r>
        <w:rPr>
          <w:rFonts w:hAnsi="宋体"/>
          <w:sz w:val="36"/>
          <w:szCs w:val="36"/>
        </w:rPr>
        <w:t>人民检察院</w:t>
      </w:r>
    </w:p>
    <w:p w:rsidR="00BA76C1" w:rsidRDefault="007D5056" w:rsidP="007D5056">
      <w:pPr>
        <w:pStyle w:val="Default"/>
        <w:spacing w:line="540" w:lineRule="exact"/>
        <w:jc w:val="center"/>
        <w:rPr>
          <w:b/>
          <w:sz w:val="44"/>
          <w:szCs w:val="44"/>
        </w:rPr>
      </w:pPr>
      <w:r w:rsidRPr="007D5056">
        <w:rPr>
          <w:rFonts w:hint="eastAsia"/>
          <w:b/>
          <w:sz w:val="44"/>
          <w:szCs w:val="44"/>
        </w:rPr>
        <w:t>合适成年人诉讼权利义务告知书</w:t>
      </w:r>
    </w:p>
    <w:p w:rsidR="00EA5C21" w:rsidRDefault="00EA5C21" w:rsidP="007D5056">
      <w:pPr>
        <w:spacing w:line="560" w:lineRule="exact"/>
        <w:ind w:firstLineChars="200" w:firstLine="560"/>
        <w:rPr>
          <w:rFonts w:ascii="仿宋_GB2312" w:eastAsia="仿宋_GB2312"/>
          <w:color w:val="000000"/>
          <w:sz w:val="28"/>
          <w:szCs w:val="28"/>
        </w:rPr>
      </w:pPr>
    </w:p>
    <w:p w:rsidR="007D5056" w:rsidRPr="007D5056"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本院在审查案件时，出于办案需要对未成年犯罪嫌疑人/未成年被害人/未成年证人进行讯问/询问，因其法定代理人无法到场参与讯问/询问，根据《中华人民共和国刑事诉讼法》第二百八十一条、《未成年人刑事检察工作指引（试行）》第四十七条的规定，通知你到场参与讯问/询问。根据《中华人民共和国刑事诉讼法》和《未成年人刑事检察工作指引（试行）》的有关规定，你依法享有的诉讼权利和承担的诉讼义务如下：</w:t>
      </w:r>
    </w:p>
    <w:p w:rsidR="007D5056" w:rsidRPr="007D5056" w:rsidRDefault="007D5056" w:rsidP="007D5056">
      <w:pPr>
        <w:spacing w:line="560" w:lineRule="exact"/>
        <w:ind w:firstLineChars="200" w:firstLine="560"/>
        <w:rPr>
          <w:rFonts w:ascii="黑体" w:eastAsia="黑体" w:hAnsi="黑体"/>
          <w:color w:val="000000"/>
          <w:sz w:val="28"/>
          <w:szCs w:val="28"/>
        </w:rPr>
      </w:pPr>
      <w:r w:rsidRPr="007D5056">
        <w:rPr>
          <w:rFonts w:ascii="黑体" w:eastAsia="黑体" w:hAnsi="黑体" w:hint="eastAsia"/>
          <w:color w:val="000000"/>
          <w:sz w:val="28"/>
          <w:szCs w:val="28"/>
        </w:rPr>
        <w:t>一、诉讼权利</w:t>
      </w:r>
    </w:p>
    <w:p w:rsidR="007D5056" w:rsidRPr="007D5056"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1. 向办案机关了解未成年人的成长经历、家庭环境、个性特点、社会活动以及其他与案件有关的情况。</w:t>
      </w:r>
    </w:p>
    <w:p w:rsidR="007D5056" w:rsidRPr="007D5056"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2. 讯问或者询问前，可以在办案人员陪同下会见未成年人，了解其健康状况、是否告知权利义务、合法权益是否被侵害等情况。</w:t>
      </w:r>
    </w:p>
    <w:p w:rsidR="007D5056" w:rsidRPr="007D5056"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3. 向未成年人解释有关法律规定，并告知其行为可能导致的法律后果。</w:t>
      </w:r>
    </w:p>
    <w:p w:rsidR="007D5056" w:rsidRPr="007D5056"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4. 对未成年人进行法治宣传，有针对性地进行提醒教育。</w:t>
      </w:r>
    </w:p>
    <w:p w:rsidR="007D5056" w:rsidRPr="007D5056"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5. 发现办案机关存在诱供、逼供或其他侵害未成年人合法权益的情形，可以当场提出意见，也可以在笔录上载明自己的意见，并向办案机关主管部门反映情况。</w:t>
      </w:r>
    </w:p>
    <w:p w:rsidR="007D5056" w:rsidRPr="007D5056"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6. 阅读讯问、询问笔录或者要求向你宣读讯问、询问笔录。</w:t>
      </w:r>
    </w:p>
    <w:p w:rsidR="007D5056" w:rsidRPr="007D5056"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7.法律法规规定的其他权利。</w:t>
      </w:r>
    </w:p>
    <w:p w:rsidR="007D5056" w:rsidRPr="007D5056" w:rsidRDefault="007D5056" w:rsidP="007D5056">
      <w:pPr>
        <w:spacing w:line="560" w:lineRule="exact"/>
        <w:ind w:firstLineChars="200" w:firstLine="560"/>
        <w:rPr>
          <w:rFonts w:ascii="黑体" w:eastAsia="黑体" w:hAnsi="黑体"/>
          <w:color w:val="000000"/>
          <w:sz w:val="28"/>
          <w:szCs w:val="28"/>
        </w:rPr>
      </w:pPr>
      <w:r w:rsidRPr="007D5056">
        <w:rPr>
          <w:rFonts w:ascii="黑体" w:eastAsia="黑体" w:hAnsi="黑体" w:hint="eastAsia"/>
          <w:color w:val="000000"/>
          <w:sz w:val="28"/>
          <w:szCs w:val="28"/>
        </w:rPr>
        <w:lastRenderedPageBreak/>
        <w:t>二、诉讼义务</w:t>
      </w:r>
    </w:p>
    <w:p w:rsidR="007D5056" w:rsidRPr="007D5056"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1. 接到参与刑事诉讼通知后持有效证件及时到场。</w:t>
      </w:r>
    </w:p>
    <w:p w:rsidR="007D5056" w:rsidRPr="007D5056"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2. 向未成年人表明自己的身份和承担的职责。</w:t>
      </w:r>
    </w:p>
    <w:p w:rsidR="007D5056" w:rsidRPr="007D5056"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3. 在场发挥监督作用和见证整个讯问、询问过程，维护未成年人基本权利。</w:t>
      </w:r>
    </w:p>
    <w:p w:rsidR="007D5056" w:rsidRPr="007D5056"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4. 抚慰未成年人，帮助其消除恐惧心理和抵触情绪。</w:t>
      </w:r>
    </w:p>
    <w:p w:rsidR="007D5056" w:rsidRPr="007D5056"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5. 帮助未成年人正确理解讯问或者询问程序，但不得以诱导、暗示等方式妨碍其独立思考回答问题，不得非法干涉办案机关正当诉讼活动。</w:t>
      </w:r>
    </w:p>
    <w:p w:rsidR="007D5056" w:rsidRPr="007D5056"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6. 保守案件秘密，不得泄露案情或者未成年人的个人信息；</w:t>
      </w:r>
    </w:p>
    <w:p w:rsidR="007D5056" w:rsidRPr="007D5056"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7. 发现本人与案件存在利害关系或者其他不宜担任合适成年人的情况后，应当及时告知办案机关或所在地未成年人保护组织。</w:t>
      </w:r>
    </w:p>
    <w:p w:rsidR="007D5056" w:rsidRPr="007D5056"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8. 遵守讯问场所的相关规定。</w:t>
      </w:r>
    </w:p>
    <w:p w:rsidR="00BA76C1" w:rsidRPr="00BD448D" w:rsidRDefault="007D5056" w:rsidP="007D5056">
      <w:pPr>
        <w:spacing w:line="560" w:lineRule="exact"/>
        <w:ind w:firstLineChars="200" w:firstLine="560"/>
        <w:rPr>
          <w:rFonts w:ascii="仿宋_GB2312" w:eastAsia="仿宋_GB2312"/>
          <w:color w:val="000000"/>
          <w:sz w:val="28"/>
          <w:szCs w:val="28"/>
        </w:rPr>
      </w:pPr>
      <w:r w:rsidRPr="007D5056">
        <w:rPr>
          <w:rFonts w:ascii="仿宋_GB2312" w:eastAsia="仿宋_GB2312" w:hint="eastAsia"/>
          <w:color w:val="000000"/>
          <w:sz w:val="28"/>
          <w:szCs w:val="28"/>
        </w:rPr>
        <w:t>9. 法律法规规定的其他义务。</w:t>
      </w:r>
    </w:p>
    <w:p w:rsidR="00112494" w:rsidRDefault="00112494" w:rsidP="00D606DA">
      <w:pPr>
        <w:pStyle w:val="Default"/>
        <w:jc w:val="center"/>
        <w:rPr>
          <w:b/>
          <w:sz w:val="44"/>
          <w:szCs w:val="44"/>
        </w:rPr>
      </w:pPr>
    </w:p>
    <w:p w:rsidR="00EA5C21" w:rsidRDefault="00EA5C21" w:rsidP="00D606DA">
      <w:pPr>
        <w:pStyle w:val="Default"/>
        <w:jc w:val="center"/>
        <w:rPr>
          <w:b/>
          <w:sz w:val="44"/>
          <w:szCs w:val="44"/>
        </w:rPr>
      </w:pPr>
    </w:p>
    <w:p w:rsidR="00EA5C21" w:rsidRDefault="00EA5C21" w:rsidP="00D606DA">
      <w:pPr>
        <w:pStyle w:val="Default"/>
        <w:jc w:val="center"/>
        <w:rPr>
          <w:b/>
          <w:sz w:val="44"/>
          <w:szCs w:val="44"/>
        </w:rPr>
      </w:pPr>
    </w:p>
    <w:p w:rsidR="00EA5C21" w:rsidRDefault="00EA5C21" w:rsidP="00D606DA">
      <w:pPr>
        <w:pStyle w:val="Default"/>
        <w:jc w:val="center"/>
        <w:rPr>
          <w:b/>
          <w:sz w:val="44"/>
          <w:szCs w:val="44"/>
        </w:rPr>
      </w:pPr>
    </w:p>
    <w:p w:rsidR="00EA5C21" w:rsidRDefault="00EA5C21" w:rsidP="00D606DA">
      <w:pPr>
        <w:pStyle w:val="Default"/>
        <w:jc w:val="center"/>
        <w:rPr>
          <w:b/>
          <w:sz w:val="44"/>
          <w:szCs w:val="44"/>
        </w:rPr>
      </w:pPr>
    </w:p>
    <w:p w:rsidR="00EA5C21" w:rsidRDefault="00EA5C21" w:rsidP="00D606DA">
      <w:pPr>
        <w:pStyle w:val="Default"/>
        <w:jc w:val="center"/>
        <w:rPr>
          <w:b/>
          <w:sz w:val="44"/>
          <w:szCs w:val="44"/>
        </w:rPr>
      </w:pPr>
    </w:p>
    <w:p w:rsidR="00EA5C21" w:rsidRDefault="00EA5C21" w:rsidP="00D606DA">
      <w:pPr>
        <w:pStyle w:val="Default"/>
        <w:jc w:val="center"/>
        <w:rPr>
          <w:b/>
          <w:sz w:val="44"/>
          <w:szCs w:val="44"/>
        </w:rPr>
      </w:pPr>
    </w:p>
    <w:p w:rsidR="00EA5C21" w:rsidRDefault="00EA5C21" w:rsidP="00D606DA">
      <w:pPr>
        <w:pStyle w:val="Default"/>
        <w:jc w:val="center"/>
        <w:rPr>
          <w:b/>
          <w:sz w:val="44"/>
          <w:szCs w:val="44"/>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7D5056" w:rsidRPr="007D5056" w:rsidRDefault="007D5056" w:rsidP="007D5056">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7D5056">
        <w:rPr>
          <w:rFonts w:ascii="仿宋_GB2312" w:eastAsia="仿宋_GB2312" w:hAnsiTheme="minorHAnsi" w:cs="仿宋_GB2312" w:hint="eastAsia"/>
          <w:color w:val="000000"/>
          <w:kern w:val="0"/>
          <w:sz w:val="32"/>
          <w:szCs w:val="32"/>
        </w:rPr>
        <w:t>一、制作依据</w:t>
      </w:r>
    </w:p>
    <w:p w:rsidR="007D5056" w:rsidRPr="007D5056" w:rsidRDefault="007D5056" w:rsidP="007D5056">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7D5056">
        <w:rPr>
          <w:rFonts w:ascii="仿宋_GB2312" w:eastAsia="仿宋_GB2312" w:hAnsiTheme="minorHAnsi" w:cs="仿宋_GB2312" w:hint="eastAsia"/>
          <w:color w:val="000000"/>
          <w:kern w:val="0"/>
          <w:sz w:val="32"/>
          <w:szCs w:val="32"/>
        </w:rPr>
        <w:t>本文书依据《中华人民共和国刑事诉讼法》第二百八十一条、《未成年人刑事检察工作指引（试行）》第四十七条的规定制作。为人民检察院在办案过程中讯问/询问未成年当事人，在无法通知法定代理人、法定代理人不能到场或者是共犯的情况下，通知未成年人的其他成年亲属或有关组织代表到场，告知其诉讼权利和义务时使用。</w:t>
      </w:r>
    </w:p>
    <w:p w:rsidR="007D5056" w:rsidRPr="007D5056" w:rsidRDefault="007D5056" w:rsidP="007D5056">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7D5056">
        <w:rPr>
          <w:rFonts w:ascii="仿宋_GB2312" w:eastAsia="仿宋_GB2312" w:hAnsiTheme="minorHAnsi" w:cs="仿宋_GB2312" w:hint="eastAsia"/>
          <w:color w:val="000000"/>
          <w:kern w:val="0"/>
          <w:sz w:val="32"/>
          <w:szCs w:val="32"/>
        </w:rPr>
        <w:t>二、填制说明</w:t>
      </w:r>
    </w:p>
    <w:p w:rsidR="004B056D" w:rsidRDefault="007D5056" w:rsidP="007D5056">
      <w:pPr>
        <w:autoSpaceDE w:val="0"/>
        <w:autoSpaceDN w:val="0"/>
        <w:adjustRightInd w:val="0"/>
        <w:ind w:firstLineChars="200" w:firstLine="640"/>
        <w:jc w:val="left"/>
      </w:pPr>
      <w:r w:rsidRPr="007D5056">
        <w:rPr>
          <w:rFonts w:ascii="仿宋_GB2312" w:eastAsia="仿宋_GB2312" w:hAnsiTheme="minorHAnsi" w:cs="仿宋_GB2312" w:hint="eastAsia"/>
          <w:color w:val="000000"/>
          <w:kern w:val="0"/>
          <w:sz w:val="32"/>
          <w:szCs w:val="32"/>
        </w:rPr>
        <w:t>本文书以人为单位制作，回执由合适成年人签名后附卷，告知书在讯问/询问时送达合适成年人。</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3A3" w:rsidRDefault="006323A3" w:rsidP="0040527A">
      <w:r>
        <w:separator/>
      </w:r>
    </w:p>
  </w:endnote>
  <w:endnote w:type="continuationSeparator" w:id="0">
    <w:p w:rsidR="006323A3" w:rsidRDefault="006323A3"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3A3" w:rsidRDefault="006323A3" w:rsidP="0040527A">
      <w:r>
        <w:separator/>
      </w:r>
    </w:p>
  </w:footnote>
  <w:footnote w:type="continuationSeparator" w:id="0">
    <w:p w:rsidR="006323A3" w:rsidRDefault="006323A3"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12494"/>
    <w:rsid w:val="00121A14"/>
    <w:rsid w:val="00126C3B"/>
    <w:rsid w:val="00152CB6"/>
    <w:rsid w:val="00182623"/>
    <w:rsid w:val="00183CC1"/>
    <w:rsid w:val="001A3CA5"/>
    <w:rsid w:val="001A5203"/>
    <w:rsid w:val="002164C6"/>
    <w:rsid w:val="00256BBD"/>
    <w:rsid w:val="00262D78"/>
    <w:rsid w:val="0028114B"/>
    <w:rsid w:val="003D5786"/>
    <w:rsid w:val="003E69B0"/>
    <w:rsid w:val="003F7DA8"/>
    <w:rsid w:val="00402E88"/>
    <w:rsid w:val="0040527A"/>
    <w:rsid w:val="0041473A"/>
    <w:rsid w:val="00470A32"/>
    <w:rsid w:val="004A6525"/>
    <w:rsid w:val="004B056D"/>
    <w:rsid w:val="004F68B8"/>
    <w:rsid w:val="005307C4"/>
    <w:rsid w:val="00535F68"/>
    <w:rsid w:val="005432AF"/>
    <w:rsid w:val="005675FA"/>
    <w:rsid w:val="005F772B"/>
    <w:rsid w:val="006323A3"/>
    <w:rsid w:val="00676712"/>
    <w:rsid w:val="0068721A"/>
    <w:rsid w:val="006C4B10"/>
    <w:rsid w:val="007305FE"/>
    <w:rsid w:val="007375E0"/>
    <w:rsid w:val="00753F5C"/>
    <w:rsid w:val="007621F8"/>
    <w:rsid w:val="007773C0"/>
    <w:rsid w:val="007B2138"/>
    <w:rsid w:val="007D5056"/>
    <w:rsid w:val="007F2C52"/>
    <w:rsid w:val="00820B0E"/>
    <w:rsid w:val="008630E7"/>
    <w:rsid w:val="00866A2D"/>
    <w:rsid w:val="00893D49"/>
    <w:rsid w:val="0092512A"/>
    <w:rsid w:val="0099158A"/>
    <w:rsid w:val="009A3A37"/>
    <w:rsid w:val="009C72EA"/>
    <w:rsid w:val="00A00A6A"/>
    <w:rsid w:val="00A32383"/>
    <w:rsid w:val="00A4111E"/>
    <w:rsid w:val="00A64ECD"/>
    <w:rsid w:val="00AE0AD7"/>
    <w:rsid w:val="00B756FC"/>
    <w:rsid w:val="00B929E2"/>
    <w:rsid w:val="00BA76C1"/>
    <w:rsid w:val="00BB039C"/>
    <w:rsid w:val="00BD20A2"/>
    <w:rsid w:val="00BD448D"/>
    <w:rsid w:val="00BD58A2"/>
    <w:rsid w:val="00BE077B"/>
    <w:rsid w:val="00BF2A6B"/>
    <w:rsid w:val="00C061B7"/>
    <w:rsid w:val="00C07069"/>
    <w:rsid w:val="00C169F4"/>
    <w:rsid w:val="00C17FE7"/>
    <w:rsid w:val="00C77B80"/>
    <w:rsid w:val="00C9090A"/>
    <w:rsid w:val="00D27290"/>
    <w:rsid w:val="00D46B9F"/>
    <w:rsid w:val="00D606DA"/>
    <w:rsid w:val="00D65EE3"/>
    <w:rsid w:val="00D9791D"/>
    <w:rsid w:val="00DC526D"/>
    <w:rsid w:val="00DE2BC5"/>
    <w:rsid w:val="00E22665"/>
    <w:rsid w:val="00E33864"/>
    <w:rsid w:val="00E4597E"/>
    <w:rsid w:val="00E50A93"/>
    <w:rsid w:val="00E61F2F"/>
    <w:rsid w:val="00E902C5"/>
    <w:rsid w:val="00E91899"/>
    <w:rsid w:val="00EA5C21"/>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2020-03-16T09:09:00Z</dcterms:created>
  <dcterms:modified xsi:type="dcterms:W3CDTF">2020-03-16T09:15:00Z</dcterms:modified>
</cp:coreProperties>
</file>