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21B" w:rsidRDefault="00DD321B" w:rsidP="00DD321B">
      <w:pPr>
        <w:adjustRightInd w:val="0"/>
        <w:snapToGrid w:val="0"/>
        <w:jc w:val="center"/>
        <w:rPr>
          <w:rFonts w:ascii="宋体" w:eastAsia="宋体" w:hAnsi="宋体" w:cs="宋体" w:hint="eastAsia"/>
          <w:sz w:val="36"/>
          <w:szCs w:val="36"/>
        </w:rPr>
      </w:pPr>
      <w:r>
        <w:rPr>
          <w:rFonts w:ascii="宋体" w:eastAsia="宋体" w:hAnsi="宋体" w:cs="宋体" w:hint="eastAsia"/>
          <w:sz w:val="36"/>
          <w:szCs w:val="36"/>
        </w:rPr>
        <w:t>×××人民检察院</w:t>
      </w:r>
    </w:p>
    <w:p w:rsidR="00DD321B" w:rsidRDefault="00DD321B" w:rsidP="00DD321B">
      <w:pPr>
        <w:jc w:val="center"/>
        <w:rPr>
          <w:rFonts w:ascii="宋体" w:eastAsia="宋体" w:hAnsi="宋体" w:cs="宋体" w:hint="eastAsia"/>
          <w:b/>
          <w:sz w:val="44"/>
        </w:rPr>
      </w:pPr>
      <w:bookmarkStart w:id="0" w:name="_GoBack"/>
      <w:r>
        <w:rPr>
          <w:rFonts w:ascii="宋体" w:eastAsia="宋体" w:hAnsi="宋体" w:cs="宋体" w:hint="eastAsia"/>
          <w:b/>
          <w:sz w:val="44"/>
        </w:rPr>
        <w:t>委托送达通知书</w:t>
      </w:r>
      <w:bookmarkEnd w:id="0"/>
    </w:p>
    <w:p w:rsidR="00DD321B" w:rsidRDefault="00DD321B" w:rsidP="00DD321B">
      <w:pPr>
        <w:jc w:val="center"/>
        <w:rPr>
          <w:rFonts w:ascii="宋体" w:eastAsia="宋体" w:hAnsi="宋体" w:cs="宋体" w:hint="eastAsia"/>
          <w:b/>
          <w:sz w:val="44"/>
          <w:u w:val="single"/>
        </w:rPr>
      </w:pPr>
    </w:p>
    <w:p w:rsidR="00DD321B" w:rsidRDefault="00DD321B" w:rsidP="00DD321B">
      <w:pPr>
        <w:adjustRightInd w:val="0"/>
        <w:snapToGrid w:val="0"/>
        <w:jc w:val="right"/>
        <w:rPr>
          <w:rFonts w:ascii="楷体_GB2312" w:eastAsia="楷体_GB2312" w:hAnsi="宋体" w:hint="eastAsia"/>
          <w:sz w:val="28"/>
          <w:szCs w:val="28"/>
        </w:rPr>
      </w:pPr>
      <w:r>
        <w:rPr>
          <w:rFonts w:ascii="楷体_GB2312" w:eastAsia="楷体_GB2312" w:hAnsi="宋体" w:hint="eastAsia"/>
          <w:sz w:val="28"/>
          <w:szCs w:val="28"/>
        </w:rPr>
        <w:t>×检×部刑申委通</w:t>
      </w:r>
      <w:r>
        <w:rPr>
          <w:rFonts w:ascii="楷体_GB2312" w:eastAsia="楷体_GB2312" w:hAnsi="楷体_GB2312" w:cs="楷体_GB2312" w:hint="eastAsia"/>
          <w:sz w:val="28"/>
          <w:szCs w:val="28"/>
        </w:rPr>
        <w:t>〔  〕  号</w:t>
      </w:r>
    </w:p>
    <w:p w:rsidR="00DD321B" w:rsidRDefault="00DD321B" w:rsidP="00DD321B">
      <w:pPr>
        <w:jc w:val="center"/>
        <w:rPr>
          <w:rFonts w:hint="eastAsia"/>
          <w:b/>
          <w:sz w:val="44"/>
        </w:rPr>
      </w:pPr>
    </w:p>
    <w:p w:rsidR="00DD321B" w:rsidRDefault="00DD321B" w:rsidP="00DD321B">
      <w:pPr>
        <w:rPr>
          <w:rFonts w:ascii="仿宋_GB2312" w:hint="eastAsia"/>
          <w:szCs w:val="32"/>
        </w:rPr>
      </w:pPr>
      <w:r>
        <w:rPr>
          <w:rFonts w:ascii="仿宋_GB2312" w:hAnsi="仿宋_GB2312" w:cs="Arial" w:hint="eastAsia"/>
          <w:szCs w:val="32"/>
        </w:rPr>
        <w:t>×××</w:t>
      </w:r>
      <w:r>
        <w:rPr>
          <w:rFonts w:ascii="仿宋_GB2312" w:hint="eastAsia"/>
          <w:szCs w:val="32"/>
        </w:rPr>
        <w:t>人民检察院：</w:t>
      </w:r>
    </w:p>
    <w:p w:rsidR="00DD321B" w:rsidRDefault="00DD321B" w:rsidP="00DD321B">
      <w:pPr>
        <w:ind w:firstLineChars="200" w:firstLine="632"/>
        <w:rPr>
          <w:rFonts w:ascii="仿宋_GB2312" w:hint="eastAsia"/>
          <w:szCs w:val="32"/>
        </w:rPr>
      </w:pPr>
      <w:r>
        <w:rPr>
          <w:rFonts w:ascii="仿宋_GB2312" w:hint="eastAsia"/>
          <w:szCs w:val="32"/>
        </w:rPr>
        <w:t>申诉人×××不服×××人民法院或者人民检察院</w:t>
      </w:r>
      <w:r>
        <w:rPr>
          <w:rFonts w:ascii="仿宋_GB2312"/>
          <w:szCs w:val="32"/>
        </w:rPr>
        <w:t>……</w:t>
      </w:r>
      <w:r>
        <w:rPr>
          <w:rFonts w:ascii="仿宋_GB2312" w:hint="eastAsia"/>
          <w:szCs w:val="32"/>
        </w:rPr>
        <w:t>（写明文号）刑事判决、裁定或者决定提出申诉</w:t>
      </w:r>
      <w:r>
        <w:rPr>
          <w:rFonts w:ascii="仿宋_GB2312" w:hAnsi="宋体" w:hint="eastAsia"/>
          <w:szCs w:val="32"/>
        </w:rPr>
        <w:t>一案</w:t>
      </w:r>
      <w:r>
        <w:rPr>
          <w:rFonts w:ascii="仿宋_GB2312" w:hint="eastAsia"/>
          <w:szCs w:val="32"/>
        </w:rPr>
        <w:t>，我院已审查结案或者复查终结。现将法律文书送达你院，同时委托你院向申诉人宣布，将法律文书送达申诉人，并做好释法说理工作。宣布笔录和送达回证请及时回送我院。</w:t>
      </w:r>
    </w:p>
    <w:p w:rsidR="00DD321B" w:rsidRDefault="00DD321B" w:rsidP="00DD321B">
      <w:pPr>
        <w:ind w:firstLineChars="200" w:firstLine="632"/>
        <w:rPr>
          <w:rFonts w:ascii="仿宋_GB2312" w:hint="eastAsia"/>
          <w:szCs w:val="32"/>
        </w:rPr>
      </w:pPr>
    </w:p>
    <w:p w:rsidR="00DD321B" w:rsidRDefault="00DD321B" w:rsidP="00DD321B">
      <w:pPr>
        <w:ind w:firstLineChars="200" w:firstLine="632"/>
        <w:rPr>
          <w:rFonts w:ascii="仿宋_GB2312" w:hint="eastAsia"/>
          <w:szCs w:val="32"/>
        </w:rPr>
      </w:pPr>
    </w:p>
    <w:p w:rsidR="00DD321B" w:rsidRDefault="00DD321B" w:rsidP="00DD321B">
      <w:pPr>
        <w:wordWrap w:val="0"/>
        <w:rPr>
          <w:rFonts w:ascii="仿宋_GB2312" w:hint="eastAsia"/>
          <w:szCs w:val="32"/>
        </w:rPr>
      </w:pPr>
      <w:r>
        <w:rPr>
          <w:rFonts w:ascii="仿宋_GB2312" w:hint="eastAsia"/>
          <w:szCs w:val="32"/>
        </w:rPr>
        <w:t xml:space="preserve">                 </w:t>
      </w:r>
    </w:p>
    <w:p w:rsidR="00DD321B" w:rsidRDefault="00DD321B" w:rsidP="00DD321B">
      <w:pPr>
        <w:rPr>
          <w:rFonts w:ascii="仿宋_GB2312" w:hint="eastAsia"/>
          <w:szCs w:val="32"/>
        </w:rPr>
      </w:pPr>
      <w:r>
        <w:rPr>
          <w:rFonts w:ascii="仿宋_GB2312" w:hint="eastAsia"/>
          <w:szCs w:val="32"/>
        </w:rPr>
        <w:t xml:space="preserve">                                     年　月　日</w:t>
      </w:r>
    </w:p>
    <w:p w:rsidR="00DD321B" w:rsidRDefault="00DD321B" w:rsidP="00DD321B">
      <w:pPr>
        <w:rPr>
          <w:rFonts w:ascii="仿宋_GB2312"/>
          <w:szCs w:val="32"/>
        </w:rPr>
      </w:pPr>
      <w:r>
        <w:rPr>
          <w:rFonts w:ascii="仿宋_GB2312" w:hint="eastAsia"/>
          <w:szCs w:val="32"/>
        </w:rPr>
        <w:t xml:space="preserve">                                      （院印）</w:t>
      </w:r>
    </w:p>
    <w:p w:rsidR="00DD321B" w:rsidRDefault="00DD321B" w:rsidP="00DD321B">
      <w:pPr>
        <w:rPr>
          <w:rFonts w:ascii="仿宋_GB2312" w:hint="eastAsia"/>
          <w:szCs w:val="32"/>
        </w:rPr>
      </w:pPr>
    </w:p>
    <w:p w:rsidR="00DD321B" w:rsidRDefault="00DD321B" w:rsidP="00DD321B">
      <w:pPr>
        <w:rPr>
          <w:rFonts w:ascii="仿宋_GB2312" w:hint="eastAsia"/>
          <w:szCs w:val="32"/>
        </w:rPr>
      </w:pPr>
    </w:p>
    <w:p w:rsidR="00DD321B" w:rsidRDefault="00DD321B" w:rsidP="00DD321B">
      <w:pPr>
        <w:rPr>
          <w:rFonts w:ascii="仿宋_GB2312" w:hint="eastAsia"/>
          <w:szCs w:val="32"/>
        </w:rPr>
      </w:pPr>
    </w:p>
    <w:p w:rsidR="00DD321B" w:rsidRDefault="00DD321B" w:rsidP="00DD321B">
      <w:pPr>
        <w:rPr>
          <w:rFonts w:ascii="仿宋_GB2312" w:hint="eastAsia"/>
          <w:szCs w:val="32"/>
        </w:rPr>
      </w:pPr>
      <w:r>
        <w:rPr>
          <w:rFonts w:ascii="仿宋_GB2312" w:hint="eastAsia"/>
          <w:szCs w:val="32"/>
        </w:rPr>
        <w:t>附：法律文书</w:t>
      </w:r>
      <w:r>
        <w:rPr>
          <w:rFonts w:ascii="仿宋_GB2312" w:hint="eastAsia"/>
          <w:szCs w:val="32"/>
          <w:u w:val="single"/>
        </w:rPr>
        <w:t xml:space="preserve">  </w:t>
      </w:r>
      <w:r>
        <w:rPr>
          <w:rFonts w:ascii="仿宋_GB2312" w:hint="eastAsia"/>
          <w:szCs w:val="32"/>
        </w:rPr>
        <w:t>份</w:t>
      </w:r>
    </w:p>
    <w:p w:rsidR="00DD321B" w:rsidRDefault="00DD321B" w:rsidP="00DD321B">
      <w:pPr>
        <w:ind w:firstLineChars="200" w:firstLine="632"/>
        <w:rPr>
          <w:rFonts w:ascii="仿宋_GB2312" w:hint="eastAsia"/>
          <w:szCs w:val="32"/>
        </w:rPr>
      </w:pPr>
    </w:p>
    <w:p w:rsidR="00DD321B" w:rsidRDefault="00DD321B" w:rsidP="00DD321B">
      <w:pPr>
        <w:jc w:val="center"/>
        <w:rPr>
          <w:rFonts w:ascii="宋体" w:eastAsia="宋体" w:hAnsi="宋体" w:cs="宋体" w:hint="eastAsia"/>
          <w:sz w:val="44"/>
          <w:szCs w:val="44"/>
        </w:rPr>
      </w:pPr>
      <w:r>
        <w:rPr>
          <w:rFonts w:ascii="宋体" w:eastAsia="宋体" w:hAnsi="宋体" w:cs="宋体" w:hint="eastAsia"/>
          <w:sz w:val="44"/>
          <w:szCs w:val="44"/>
        </w:rPr>
        <w:br w:type="page"/>
      </w:r>
      <w:r>
        <w:rPr>
          <w:rFonts w:ascii="宋体" w:eastAsia="宋体" w:hAnsi="宋体" w:cs="宋体" w:hint="eastAsia"/>
          <w:sz w:val="44"/>
          <w:szCs w:val="44"/>
        </w:rPr>
        <w:lastRenderedPageBreak/>
        <w:t>制作说明</w:t>
      </w:r>
    </w:p>
    <w:p w:rsidR="00DD321B" w:rsidRDefault="00DD321B" w:rsidP="00DD321B">
      <w:pPr>
        <w:ind w:firstLineChars="200" w:firstLine="632"/>
        <w:rPr>
          <w:rFonts w:ascii="仿宋_GB2312" w:hint="eastAsia"/>
          <w:szCs w:val="32"/>
        </w:rPr>
      </w:pPr>
    </w:p>
    <w:p w:rsidR="00DD321B" w:rsidRDefault="00DD321B" w:rsidP="00DD321B">
      <w:pPr>
        <w:ind w:firstLineChars="200" w:firstLine="632"/>
        <w:rPr>
          <w:rFonts w:ascii="仿宋_GB2312" w:hint="eastAsia"/>
          <w:szCs w:val="32"/>
        </w:rPr>
      </w:pPr>
      <w:r>
        <w:rPr>
          <w:rFonts w:ascii="仿宋_GB2312" w:hint="eastAsia"/>
          <w:szCs w:val="32"/>
        </w:rPr>
        <w:t>一、本文书根据《</w:t>
      </w:r>
      <w:r>
        <w:t>人民检察院</w:t>
      </w:r>
      <w:r>
        <w:rPr>
          <w:rFonts w:hint="eastAsia"/>
        </w:rPr>
        <w:t>办理</w:t>
      </w:r>
      <w:r>
        <w:t>刑事申诉案件规定</w:t>
      </w:r>
      <w:r>
        <w:rPr>
          <w:rFonts w:hint="eastAsia"/>
          <w:szCs w:val="32"/>
        </w:rPr>
        <w:t>》</w:t>
      </w:r>
      <w:r>
        <w:rPr>
          <w:rFonts w:ascii="仿宋_GB2312" w:hint="eastAsia"/>
          <w:szCs w:val="32"/>
        </w:rPr>
        <w:t>第五十四条规定制作，供办理刑事申诉案件的检察院委托其他检察院向申诉人送达法律文书时使用。</w:t>
      </w:r>
    </w:p>
    <w:p w:rsidR="00DD321B" w:rsidRDefault="00DD321B" w:rsidP="00DD321B">
      <w:pPr>
        <w:ind w:firstLineChars="200" w:firstLine="632"/>
        <w:jc w:val="left"/>
        <w:rPr>
          <w:rFonts w:ascii="仿宋_GB2312" w:hAnsi="仿宋_GB2312"/>
          <w:szCs w:val="32"/>
        </w:rPr>
      </w:pPr>
      <w:r>
        <w:rPr>
          <w:rFonts w:ascii="宋体" w:hAnsi="宋体" w:hint="eastAsia"/>
        </w:rPr>
        <w:t>二、</w:t>
      </w:r>
      <w:r>
        <w:rPr>
          <w:rFonts w:ascii="仿宋_GB2312" w:hint="eastAsia"/>
          <w:szCs w:val="32"/>
        </w:rPr>
        <w:t>本文书印章使用人民检察院院印</w:t>
      </w:r>
      <w:r>
        <w:rPr>
          <w:rFonts w:ascii="仿宋_GB2312" w:hAnsi="仿宋_GB2312" w:hint="eastAsia"/>
          <w:szCs w:val="32"/>
        </w:rPr>
        <w:t>。</w:t>
      </w:r>
    </w:p>
    <w:p w:rsidR="00D245A6" w:rsidRPr="00DD321B" w:rsidRDefault="00DD321B" w:rsidP="00DD321B">
      <w:pPr>
        <w:ind w:firstLineChars="200" w:firstLine="632"/>
        <w:jc w:val="left"/>
      </w:pPr>
      <w:r>
        <w:rPr>
          <w:rFonts w:ascii="宋体" w:hAnsi="宋体" w:hint="eastAsia"/>
        </w:rPr>
        <w:t>三、本文书为工作文书，附卷。</w:t>
      </w:r>
    </w:p>
    <w:sectPr w:rsidR="00D245A6" w:rsidRPr="00DD321B">
      <w:footerReference w:type="even" r:id="rId7"/>
      <w:footerReference w:type="default" r:id="rId8"/>
      <w:pgSz w:w="11906" w:h="16838"/>
      <w:pgMar w:top="2098" w:right="1474" w:bottom="1984" w:left="1587" w:header="851" w:footer="1588" w:gutter="0"/>
      <w:pgNumType w:fmt="numberInDash"/>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51A" w:rsidRDefault="005F551A">
      <w:r>
        <w:separator/>
      </w:r>
    </w:p>
  </w:endnote>
  <w:endnote w:type="continuationSeparator" w:id="0">
    <w:p w:rsidR="005F551A" w:rsidRDefault="005F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4E" w:rsidRDefault="00E73393">
    <w:pPr>
      <w:pStyle w:val="a4"/>
      <w:ind w:right="360" w:firstLine="360"/>
      <w:rPr>
        <w:sz w:val="24"/>
      </w:rPr>
    </w:pPr>
    <w:r>
      <w:rPr>
        <w:noProof/>
        <w:sz w:val="24"/>
      </w:rPr>
      <mc:AlternateContent>
        <mc:Choice Requires="wps">
          <w:drawing>
            <wp:anchor distT="0" distB="0" distL="114300" distR="114300" simplePos="0" relativeHeight="251659264" behindDoc="0" locked="0" layoutInCell="1" allowOverlap="1" wp14:anchorId="1C270040" wp14:editId="1F415F09">
              <wp:simplePos x="0" y="0"/>
              <wp:positionH relativeFrom="margin">
                <wp:align>center</wp:align>
              </wp:positionH>
              <wp:positionV relativeFrom="paragraph">
                <wp:posOffset>0</wp:posOffset>
              </wp:positionV>
              <wp:extent cx="1828800" cy="1828800"/>
              <wp:effectExtent l="0" t="0" r="0" b="0"/>
              <wp:wrapNone/>
              <wp:docPr id="2"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44E" w:rsidRDefault="00E73393">
                          <w:pPr>
                            <w:snapToGrid w:val="0"/>
                            <w:rPr>
                              <w:rFonts w:ascii="仿宋_GB2312" w:hAnsi="仿宋_GB2312" w:cs="仿宋_GB2312"/>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t>- 6 -</w:t>
                          </w:r>
                          <w:r>
                            <w:rPr>
                              <w:rFonts w:ascii="仿宋_GB2312" w:hAnsi="仿宋_GB2312" w:cs="仿宋_GB2312"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270040" id="_x0000_t202" coordsize="21600,21600" o:spt="202" path="m,l,21600r21600,l21600,xe">
              <v:stroke joinstyle="miter"/>
              <v:path gradientshapeok="t" o:connecttype="rect"/>
            </v:shapetype>
            <v:shape id="文本框 11" o:spid="_x0000_s1026"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B+lOyGtwIAAKoFAAAOAAAA&#10;AAAAAAAAAAAAAC4CAABkcnMvZTJvRG9jLnhtbFBLAQItABQABgAIAAAAIQAMSvDu1gAAAAUBAAAP&#10;AAAAAAAAAAAAAAAAABEFAABkcnMvZG93bnJldi54bWxQSwUGAAAAAAQABADzAAAAFAYAAAAA&#10;" filled="f" stroked="f">
              <v:textbox style="mso-fit-shape-to-text:t" inset="0,0,0,0">
                <w:txbxContent>
                  <w:p w:rsidR="0001244E" w:rsidRDefault="00E73393">
                    <w:pPr>
                      <w:snapToGrid w:val="0"/>
                      <w:rPr>
                        <w:rFonts w:ascii="仿宋_GB2312" w:hAnsi="仿宋_GB2312" w:cs="仿宋_GB2312"/>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t>- 6 -</w:t>
                    </w:r>
                    <w:r>
                      <w:rPr>
                        <w:rFonts w:ascii="仿宋_GB2312" w:hAnsi="仿宋_GB2312" w:cs="仿宋_GB2312"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4E" w:rsidRDefault="005F551A">
    <w:pPr>
      <w:pStyle w:val="a4"/>
      <w:ind w:right="360" w:firstLine="360"/>
      <w:rPr>
        <w:rFonts w:ascii="仿宋_GB2312" w:hAnsi="仿宋_GB2312" w:cs="仿宋_GB2312"/>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51A" w:rsidRDefault="005F551A">
      <w:r>
        <w:separator/>
      </w:r>
    </w:p>
  </w:footnote>
  <w:footnote w:type="continuationSeparator" w:id="0">
    <w:p w:rsidR="005F551A" w:rsidRDefault="005F55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1"/>
      <w:numFmt w:val="chineseCounting"/>
      <w:suff w:val="nothing"/>
      <w:lvlText w:val="%1、"/>
      <w:lvlJc w:val="left"/>
    </w:lvl>
  </w:abstractNum>
  <w:abstractNum w:abstractNumId="1">
    <w:nsid w:val="0000000A"/>
    <w:multiLevelType w:val="singleLevel"/>
    <w:tmpl w:val="0000000A"/>
    <w:lvl w:ilvl="0">
      <w:start w:val="1"/>
      <w:numFmt w:val="chineseCounting"/>
      <w:suff w:val="nothing"/>
      <w:lvlText w:val="%1、"/>
      <w:lvlJc w:val="left"/>
    </w:lvl>
  </w:abstractNum>
  <w:abstractNum w:abstractNumId="2">
    <w:nsid w:val="339BEAFC"/>
    <w:multiLevelType w:val="singleLevel"/>
    <w:tmpl w:val="339BEAFC"/>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93"/>
    <w:rsid w:val="00000F10"/>
    <w:rsid w:val="00002700"/>
    <w:rsid w:val="000D0327"/>
    <w:rsid w:val="0012678D"/>
    <w:rsid w:val="001874E0"/>
    <w:rsid w:val="0022545B"/>
    <w:rsid w:val="002467AA"/>
    <w:rsid w:val="00253F61"/>
    <w:rsid w:val="002C6A29"/>
    <w:rsid w:val="003736AB"/>
    <w:rsid w:val="00377FB3"/>
    <w:rsid w:val="003E5B1E"/>
    <w:rsid w:val="00457683"/>
    <w:rsid w:val="004735D1"/>
    <w:rsid w:val="004F7574"/>
    <w:rsid w:val="00517369"/>
    <w:rsid w:val="005A6F2F"/>
    <w:rsid w:val="005F411E"/>
    <w:rsid w:val="005F551A"/>
    <w:rsid w:val="00654960"/>
    <w:rsid w:val="00796280"/>
    <w:rsid w:val="008351D9"/>
    <w:rsid w:val="00884C65"/>
    <w:rsid w:val="009B1CDC"/>
    <w:rsid w:val="009C6E1B"/>
    <w:rsid w:val="00A430A6"/>
    <w:rsid w:val="00AE0165"/>
    <w:rsid w:val="00B64139"/>
    <w:rsid w:val="00B64B28"/>
    <w:rsid w:val="00B94EC6"/>
    <w:rsid w:val="00BA70C8"/>
    <w:rsid w:val="00BD5893"/>
    <w:rsid w:val="00C46D6E"/>
    <w:rsid w:val="00CB2F59"/>
    <w:rsid w:val="00D245A6"/>
    <w:rsid w:val="00D964D0"/>
    <w:rsid w:val="00DB3B66"/>
    <w:rsid w:val="00DD321B"/>
    <w:rsid w:val="00E069C2"/>
    <w:rsid w:val="00E178E7"/>
    <w:rsid w:val="00E73393"/>
    <w:rsid w:val="00ED1CF7"/>
    <w:rsid w:val="00EE165A"/>
    <w:rsid w:val="00F756E8"/>
    <w:rsid w:val="00FB5078"/>
    <w:rsid w:val="00FC1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850CE7-5376-4A02-B86A-BB9C4CF8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E73393"/>
    <w:pPr>
      <w:widowControl w:val="0"/>
      <w:jc w:val="both"/>
    </w:pPr>
    <w:rPr>
      <w:rFonts w:ascii="Times New Roman" w:eastAsia="仿宋_GB2312" w:hAnsi="Times New Roman" w:cs="Times New Roman"/>
      <w:sz w:val="32"/>
      <w:szCs w:val="24"/>
    </w:rPr>
  </w:style>
  <w:style w:type="paragraph" w:styleId="1">
    <w:name w:val="heading 1"/>
    <w:basedOn w:val="a"/>
    <w:next w:val="a"/>
    <w:link w:val="1Char"/>
    <w:qFormat/>
    <w:rsid w:val="00B64139"/>
    <w:pPr>
      <w:keepNext/>
      <w:keepLines/>
      <w:spacing w:before="100" w:beforeAutospacing="1" w:after="100" w:afterAutospacing="1"/>
      <w:jc w:val="center"/>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73393"/>
    <w:pPr>
      <w:ind w:firstLineChars="200" w:firstLine="420"/>
    </w:pPr>
  </w:style>
  <w:style w:type="paragraph" w:styleId="a4">
    <w:name w:val="footer"/>
    <w:basedOn w:val="a"/>
    <w:link w:val="Char"/>
    <w:rsid w:val="00E73393"/>
    <w:pPr>
      <w:tabs>
        <w:tab w:val="center" w:pos="4153"/>
        <w:tab w:val="right" w:pos="8306"/>
      </w:tabs>
      <w:snapToGrid w:val="0"/>
      <w:jc w:val="left"/>
    </w:pPr>
    <w:rPr>
      <w:sz w:val="18"/>
      <w:szCs w:val="18"/>
    </w:rPr>
  </w:style>
  <w:style w:type="character" w:customStyle="1" w:styleId="Char">
    <w:name w:val="页脚 Char"/>
    <w:basedOn w:val="a0"/>
    <w:link w:val="a4"/>
    <w:rsid w:val="00E73393"/>
    <w:rPr>
      <w:rFonts w:ascii="Times New Roman" w:eastAsia="仿宋_GB2312" w:hAnsi="Times New Roman" w:cs="Times New Roman"/>
      <w:sz w:val="18"/>
      <w:szCs w:val="18"/>
    </w:rPr>
  </w:style>
  <w:style w:type="paragraph" w:styleId="a5">
    <w:name w:val="Body Text Indent"/>
    <w:basedOn w:val="a"/>
    <w:link w:val="Char0"/>
    <w:uiPriority w:val="99"/>
    <w:semiHidden/>
    <w:unhideWhenUsed/>
    <w:rsid w:val="00E73393"/>
    <w:pPr>
      <w:spacing w:after="120"/>
      <w:ind w:leftChars="200" w:left="420"/>
    </w:pPr>
  </w:style>
  <w:style w:type="character" w:customStyle="1" w:styleId="Char0">
    <w:name w:val="正文文本缩进 Char"/>
    <w:basedOn w:val="a0"/>
    <w:link w:val="a5"/>
    <w:uiPriority w:val="99"/>
    <w:semiHidden/>
    <w:rsid w:val="00E73393"/>
    <w:rPr>
      <w:rFonts w:ascii="Times New Roman" w:eastAsia="仿宋_GB2312" w:hAnsi="Times New Roman" w:cs="Times New Roman"/>
      <w:sz w:val="32"/>
      <w:szCs w:val="24"/>
    </w:rPr>
  </w:style>
  <w:style w:type="paragraph" w:styleId="2">
    <w:name w:val="Body Text First Indent 2"/>
    <w:basedOn w:val="a5"/>
    <w:next w:val="a"/>
    <w:link w:val="2Char"/>
    <w:qFormat/>
    <w:rsid w:val="00E73393"/>
    <w:pPr>
      <w:ind w:leftChars="0" w:left="0" w:firstLineChars="200" w:firstLine="880"/>
    </w:pPr>
    <w:rPr>
      <w:sz w:val="21"/>
    </w:rPr>
  </w:style>
  <w:style w:type="character" w:customStyle="1" w:styleId="2Char">
    <w:name w:val="正文首行缩进 2 Char"/>
    <w:basedOn w:val="Char0"/>
    <w:link w:val="2"/>
    <w:rsid w:val="00E73393"/>
    <w:rPr>
      <w:rFonts w:ascii="Times New Roman" w:eastAsia="仿宋_GB2312" w:hAnsi="Times New Roman" w:cs="Times New Roman"/>
      <w:sz w:val="32"/>
      <w:szCs w:val="24"/>
    </w:rPr>
  </w:style>
  <w:style w:type="paragraph" w:styleId="a6">
    <w:name w:val="header"/>
    <w:basedOn w:val="a"/>
    <w:link w:val="Char1"/>
    <w:uiPriority w:val="99"/>
    <w:unhideWhenUsed/>
    <w:rsid w:val="009B1CD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9B1CDC"/>
    <w:rPr>
      <w:rFonts w:ascii="Times New Roman" w:eastAsia="仿宋_GB2312" w:hAnsi="Times New Roman" w:cs="Times New Roman"/>
      <w:sz w:val="18"/>
      <w:szCs w:val="18"/>
    </w:rPr>
  </w:style>
  <w:style w:type="paragraph" w:styleId="a7">
    <w:name w:val="Salutation"/>
    <w:basedOn w:val="a"/>
    <w:next w:val="a"/>
    <w:link w:val="Char2"/>
    <w:rsid w:val="009B1CDC"/>
    <w:rPr>
      <w:rFonts w:ascii="仿宋_GB2312" w:hAnsi="宋体"/>
      <w:szCs w:val="32"/>
    </w:rPr>
  </w:style>
  <w:style w:type="character" w:customStyle="1" w:styleId="Char2">
    <w:name w:val="称呼 Char"/>
    <w:basedOn w:val="a0"/>
    <w:link w:val="a7"/>
    <w:rsid w:val="009B1CDC"/>
    <w:rPr>
      <w:rFonts w:ascii="仿宋_GB2312" w:eastAsia="仿宋_GB2312" w:hAnsi="宋体" w:cs="Times New Roman"/>
      <w:sz w:val="32"/>
      <w:szCs w:val="32"/>
    </w:rPr>
  </w:style>
  <w:style w:type="paragraph" w:customStyle="1" w:styleId="p0">
    <w:name w:val="p0"/>
    <w:basedOn w:val="a"/>
    <w:unhideWhenUsed/>
    <w:qFormat/>
    <w:rsid w:val="009B1CDC"/>
    <w:pPr>
      <w:widowControl/>
    </w:pPr>
    <w:rPr>
      <w:rFonts w:hint="eastAsia"/>
    </w:rPr>
  </w:style>
  <w:style w:type="character" w:customStyle="1" w:styleId="1Char">
    <w:name w:val="标题 1 Char"/>
    <w:basedOn w:val="a0"/>
    <w:link w:val="1"/>
    <w:rsid w:val="00B64139"/>
    <w:rPr>
      <w:rFonts w:ascii="Times New Roman" w:eastAsia="宋体" w:hAnsi="Times New Roman" w:cs="Times New Roman"/>
      <w:b/>
      <w:bCs/>
      <w:kern w:val="44"/>
      <w:sz w:val="44"/>
      <w:szCs w:val="44"/>
    </w:rPr>
  </w:style>
  <w:style w:type="paragraph" w:customStyle="1" w:styleId="0">
    <w:name w:val="0"/>
    <w:basedOn w:val="a"/>
    <w:rsid w:val="00253F61"/>
    <w:pPr>
      <w:widowControl/>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Words>
  <Characters>340</Characters>
  <Application>Microsoft Office Word</Application>
  <DocSecurity>0</DocSecurity>
  <Lines>2</Lines>
  <Paragraphs>1</Paragraphs>
  <ScaleCrop>false</ScaleCrop>
  <Company>wimxt.com</Company>
  <LinksUpToDate>false</LinksUpToDate>
  <CharactersWithSpaces>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2020-11-10T00:14:00Z</cp:lastPrinted>
  <dcterms:created xsi:type="dcterms:W3CDTF">2020-11-10T00:14:00Z</dcterms:created>
  <dcterms:modified xsi:type="dcterms:W3CDTF">2020-11-10T00:14:00Z</dcterms:modified>
</cp:coreProperties>
</file>